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:rsidR="00AB2E09" w:rsidRPr="00C923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:rsidR="00AB2E09" w:rsidRPr="007F3F82" w:rsidRDefault="00F9443A" w:rsidP="00AB2E09">
      <w:pPr>
        <w:jc w:val="center"/>
        <w:rPr>
          <w:rFonts w:ascii="Calibri" w:hAnsi="Calibri"/>
          <w:b/>
        </w:rPr>
      </w:pPr>
      <w:r>
        <w:rPr>
          <w:rFonts w:ascii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8pt;height:71.8pt;z-index:251659264;mso-wrap-distance-left:9.05pt;mso-wrap-distance-right:9.05pt" filled="t" stroked="t" strokeweight=".5pt">
            <v:fill color2="black"/>
            <v:imagedata r:id="rId5" o:title=""/>
            <w10:wrap type="square" side="right"/>
          </v:shape>
          <o:OLEObject Type="Embed" ProgID="Msxml2.SAXXMLReader.5.0" ShapeID="_x0000_s1026" DrawAspect="Content" ObjectID="_1565005920" r:id="rId6"/>
        </w:object>
      </w:r>
      <w:r w:rsidR="00AB2E09" w:rsidRPr="007F3F82">
        <w:rPr>
          <w:rFonts w:ascii="Calibri" w:hAnsi="Calibri"/>
          <w:b/>
        </w:rPr>
        <w:t xml:space="preserve">UNIWERSYTET KAZIMIERZA WIELKIEGO </w:t>
      </w:r>
    </w:p>
    <w:p w:rsidR="00AB2E09" w:rsidRPr="007F3F82" w:rsidRDefault="00AB2E09" w:rsidP="00AB2E09">
      <w:pPr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alibri" w:hAnsi="Calibri"/>
          <w:b/>
        </w:rPr>
      </w:pPr>
      <w:r w:rsidRPr="007F3F82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 xml:space="preserve">     </w:t>
      </w:r>
      <w:r w:rsidRPr="007F3F82">
        <w:rPr>
          <w:rFonts w:ascii="Calibri" w:hAnsi="Calibri"/>
          <w:b/>
        </w:rPr>
        <w:t xml:space="preserve"> W BYDGOSZCZY</w:t>
      </w:r>
    </w:p>
    <w:p w:rsidR="00AB2E09" w:rsidRPr="007F3F82" w:rsidRDefault="00AB2E09" w:rsidP="00AB2E09">
      <w:pPr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/>
          <w:sz w:val="18"/>
          <w:szCs w:val="18"/>
        </w:rPr>
      </w:pPr>
      <w:r w:rsidRPr="007F3F82">
        <w:rPr>
          <w:rFonts w:ascii="Century Gothic" w:hAnsi="Century Gothic"/>
          <w:sz w:val="18"/>
          <w:szCs w:val="18"/>
        </w:rPr>
        <w:t>ul. Chodkiewicza 30, 85 – 064 Bydgoszcz, tel. 052 341 91 00 fax. 052 360 82 06</w:t>
      </w:r>
    </w:p>
    <w:p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NIP 5542647568 REGON 340057695</w:t>
      </w:r>
    </w:p>
    <w:p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www.ukw.edu.pl</w:t>
      </w:r>
    </w:p>
    <w:p w:rsidR="00AB2E09" w:rsidRPr="007F3F82" w:rsidRDefault="00AB2E09" w:rsidP="00AB2E09">
      <w:pPr>
        <w:tabs>
          <w:tab w:val="left" w:pos="360"/>
        </w:tabs>
        <w:rPr>
          <w:rFonts w:ascii="Century Gothic" w:hAnsi="Century Gothic" w:cs="Tahoma"/>
          <w:b/>
          <w:sz w:val="20"/>
          <w:szCs w:val="20"/>
        </w:rPr>
      </w:pPr>
    </w:p>
    <w:p w:rsidR="00AB2E09" w:rsidRPr="00460DC0" w:rsidRDefault="00AB2E09" w:rsidP="00AB2E09">
      <w:pPr>
        <w:pStyle w:val="NormalnyWeb"/>
        <w:jc w:val="right"/>
        <w:rPr>
          <w:rStyle w:val="Pogrubienie"/>
          <w:rFonts w:ascii="Century Gothic" w:hAnsi="Century Gothic"/>
          <w:b w:val="0"/>
          <w:sz w:val="20"/>
          <w:szCs w:val="20"/>
        </w:rPr>
      </w:pPr>
      <w:r w:rsidRPr="00460DC0">
        <w:rPr>
          <w:rStyle w:val="Pogrubienie"/>
          <w:rFonts w:ascii="Century Gothic" w:hAnsi="Century Gothic"/>
          <w:b w:val="0"/>
          <w:sz w:val="20"/>
          <w:szCs w:val="20"/>
        </w:rPr>
        <w:t xml:space="preserve">Bydgoszcz, dnia </w:t>
      </w:r>
      <w:r w:rsidR="000A76C4">
        <w:rPr>
          <w:rStyle w:val="Pogrubienie"/>
          <w:rFonts w:ascii="Century Gothic" w:hAnsi="Century Gothic"/>
          <w:b w:val="0"/>
          <w:sz w:val="20"/>
          <w:szCs w:val="20"/>
        </w:rPr>
        <w:t>23</w:t>
      </w:r>
      <w:r w:rsidR="00B53DA7">
        <w:rPr>
          <w:rStyle w:val="Pogrubienie"/>
          <w:rFonts w:ascii="Century Gothic" w:hAnsi="Century Gothic"/>
          <w:b w:val="0"/>
          <w:sz w:val="20"/>
          <w:szCs w:val="20"/>
        </w:rPr>
        <w:t>.</w:t>
      </w:r>
      <w:r w:rsidR="0039345F">
        <w:rPr>
          <w:rStyle w:val="Pogrubienie"/>
          <w:rFonts w:ascii="Century Gothic" w:hAnsi="Century Gothic"/>
          <w:b w:val="0"/>
          <w:sz w:val="20"/>
          <w:szCs w:val="20"/>
        </w:rPr>
        <w:t xml:space="preserve"> </w:t>
      </w:r>
      <w:r w:rsidR="000A76C4">
        <w:rPr>
          <w:rStyle w:val="Pogrubienie"/>
          <w:rFonts w:ascii="Century Gothic" w:hAnsi="Century Gothic"/>
          <w:b w:val="0"/>
          <w:sz w:val="20"/>
          <w:szCs w:val="20"/>
        </w:rPr>
        <w:t>08</w:t>
      </w:r>
      <w:r>
        <w:rPr>
          <w:rStyle w:val="Pogrubienie"/>
          <w:rFonts w:ascii="Century Gothic" w:hAnsi="Century Gothic"/>
          <w:b w:val="0"/>
          <w:sz w:val="20"/>
          <w:szCs w:val="20"/>
        </w:rPr>
        <w:t>.</w:t>
      </w:r>
      <w:r w:rsidR="0039345F">
        <w:rPr>
          <w:rStyle w:val="Pogrubienie"/>
          <w:rFonts w:ascii="Century Gothic" w:hAnsi="Century Gothic"/>
          <w:b w:val="0"/>
          <w:sz w:val="20"/>
          <w:szCs w:val="20"/>
        </w:rPr>
        <w:t xml:space="preserve"> </w:t>
      </w:r>
      <w:r>
        <w:rPr>
          <w:rStyle w:val="Pogrubienie"/>
          <w:rFonts w:ascii="Century Gothic" w:hAnsi="Century Gothic"/>
          <w:b w:val="0"/>
          <w:sz w:val="20"/>
          <w:szCs w:val="20"/>
        </w:rPr>
        <w:t>2017</w:t>
      </w:r>
      <w:r w:rsidRPr="00460DC0">
        <w:rPr>
          <w:rStyle w:val="Pogrubienie"/>
          <w:rFonts w:ascii="Century Gothic" w:hAnsi="Century Gothic"/>
          <w:b w:val="0"/>
          <w:sz w:val="20"/>
          <w:szCs w:val="20"/>
        </w:rPr>
        <w:t xml:space="preserve"> r.</w:t>
      </w:r>
    </w:p>
    <w:p w:rsidR="00AB2E09" w:rsidRDefault="00AB2E09" w:rsidP="00AB2E09">
      <w:pPr>
        <w:pStyle w:val="Default"/>
        <w:spacing w:after="167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460DC0">
        <w:rPr>
          <w:rStyle w:val="Pogrubienie"/>
          <w:rFonts w:ascii="Century Gothic" w:hAnsi="Century Gothic"/>
          <w:sz w:val="28"/>
          <w:szCs w:val="28"/>
        </w:rPr>
        <w:t>Uniwersytet Kazimierza Wielkiego w Bydgoszczy</w:t>
      </w:r>
      <w:r w:rsidRPr="00460DC0">
        <w:br/>
      </w:r>
      <w:r w:rsidRPr="00460DC0">
        <w:rPr>
          <w:rStyle w:val="Pogrubienie"/>
          <w:rFonts w:ascii="Century Gothic" w:hAnsi="Century Gothic"/>
          <w:sz w:val="28"/>
          <w:szCs w:val="28"/>
        </w:rPr>
        <w:t>wynajmie</w:t>
      </w:r>
      <w:r>
        <w:br/>
      </w:r>
      <w:r w:rsidRPr="00460DC0">
        <w:rPr>
          <w:rFonts w:ascii="Century Gothic" w:hAnsi="Century Gothic"/>
          <w:b/>
          <w:sz w:val="20"/>
          <w:szCs w:val="20"/>
        </w:rPr>
        <w:t>4m² powierzchni</w:t>
      </w:r>
      <w:r>
        <w:rPr>
          <w:rFonts w:ascii="Century Gothic" w:hAnsi="Century Gothic"/>
          <w:b/>
          <w:sz w:val="20"/>
          <w:szCs w:val="20"/>
        </w:rPr>
        <w:t xml:space="preserve"> użytkowej</w:t>
      </w:r>
      <w:r w:rsidRPr="00460DC0">
        <w:rPr>
          <w:rFonts w:ascii="Century Gothic" w:hAnsi="Century Gothic"/>
          <w:b/>
          <w:sz w:val="20"/>
          <w:szCs w:val="20"/>
        </w:rPr>
        <w:t xml:space="preserve"> z przeznaczeniem pod 4 automaty do sprzedaży </w:t>
      </w:r>
    </w:p>
    <w:p w:rsidR="00AB2E09" w:rsidRPr="00460DC0" w:rsidRDefault="00AB2E09" w:rsidP="00AB2E09">
      <w:pPr>
        <w:pStyle w:val="Default"/>
        <w:spacing w:after="167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60DC0">
        <w:rPr>
          <w:rFonts w:ascii="Century Gothic" w:hAnsi="Century Gothic"/>
          <w:b/>
          <w:sz w:val="20"/>
          <w:szCs w:val="20"/>
        </w:rPr>
        <w:t>kawy, napojów zimnych,</w:t>
      </w:r>
      <w:r>
        <w:rPr>
          <w:rFonts w:ascii="Century Gothic" w:hAnsi="Century Gothic"/>
          <w:b/>
          <w:sz w:val="20"/>
          <w:szCs w:val="20"/>
        </w:rPr>
        <w:t xml:space="preserve"> i</w:t>
      </w:r>
      <w:r w:rsidRPr="00460DC0">
        <w:rPr>
          <w:rFonts w:ascii="Century Gothic" w:hAnsi="Century Gothic"/>
          <w:b/>
          <w:sz w:val="20"/>
          <w:szCs w:val="20"/>
        </w:rPr>
        <w:t xml:space="preserve"> przekąsek, kanapek.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Postępowanie prowadzone jest w trybie pisemnego przetargu nieograniczonego.</w:t>
      </w:r>
    </w:p>
    <w:p w:rsidR="00AB2E09" w:rsidRPr="00491741" w:rsidRDefault="00AB2E09" w:rsidP="00AB2E09">
      <w:pPr>
        <w:numPr>
          <w:ilvl w:val="0"/>
          <w:numId w:val="1"/>
        </w:numPr>
        <w:spacing w:before="100" w:beforeAutospacing="1"/>
        <w:jc w:val="both"/>
        <w:rPr>
          <w:rFonts w:ascii="Century Gothic" w:hAnsi="Century Gothic"/>
          <w:sz w:val="18"/>
          <w:szCs w:val="18"/>
        </w:rPr>
      </w:pPr>
      <w:r w:rsidRPr="00491741">
        <w:rPr>
          <w:rFonts w:ascii="Century Gothic" w:hAnsi="Century Gothic"/>
          <w:sz w:val="18"/>
          <w:szCs w:val="18"/>
        </w:rPr>
        <w:t xml:space="preserve">Przedmiotem najmu jest powierzchnia użytkowa </w:t>
      </w:r>
      <w:smartTag w:uri="urn:schemas-microsoft-com:office:smarttags" w:element="metricconverter">
        <w:smartTagPr>
          <w:attr w:name="ProductID" w:val="4 m2"/>
        </w:smartTagPr>
        <w:r w:rsidRPr="00491741">
          <w:rPr>
            <w:rFonts w:ascii="Century Gothic" w:hAnsi="Century Gothic"/>
            <w:sz w:val="18"/>
            <w:szCs w:val="18"/>
          </w:rPr>
          <w:t>4 m</w:t>
        </w:r>
        <w:r w:rsidRPr="00491741">
          <w:rPr>
            <w:rFonts w:ascii="Century Gothic" w:hAnsi="Century Gothic"/>
            <w:sz w:val="18"/>
            <w:szCs w:val="18"/>
            <w:vertAlign w:val="superscript"/>
          </w:rPr>
          <w:t>2</w:t>
        </w:r>
      </w:smartTag>
      <w:r>
        <w:rPr>
          <w:rFonts w:ascii="Century Gothic" w:hAnsi="Century Gothic"/>
          <w:sz w:val="18"/>
          <w:szCs w:val="18"/>
          <w:vertAlign w:val="superscript"/>
        </w:rPr>
        <w:t xml:space="preserve"> </w:t>
      </w:r>
      <w:r w:rsidRPr="00AE0EC1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pod wynajem:</w:t>
      </w:r>
    </w:p>
    <w:p w:rsidR="00AB2E09" w:rsidRPr="00491741" w:rsidRDefault="00AB2E09" w:rsidP="00AB2E09">
      <w:pPr>
        <w:spacing w:before="100" w:beforeAutospacing="1"/>
        <w:ind w:left="7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 Zadanie 1) </w:t>
      </w:r>
      <w:r w:rsidRPr="00491741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Dwóch automatów</w:t>
      </w:r>
      <w:r w:rsidRPr="00491741">
        <w:rPr>
          <w:rFonts w:ascii="Century Gothic" w:hAnsi="Century Gothic"/>
          <w:bCs/>
          <w:sz w:val="18"/>
          <w:szCs w:val="18"/>
        </w:rPr>
        <w:t xml:space="preserve"> do sprzedaży kawy (2 x 1m</w:t>
      </w:r>
      <w:r w:rsidRPr="00491741">
        <w:rPr>
          <w:rFonts w:ascii="Century Gothic" w:hAnsi="Century Gothic"/>
          <w:sz w:val="18"/>
          <w:szCs w:val="18"/>
        </w:rPr>
        <w:t>²).</w:t>
      </w:r>
    </w:p>
    <w:p w:rsidR="00AB2E09" w:rsidRPr="003733A7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sz w:val="18"/>
          <w:szCs w:val="18"/>
        </w:rPr>
        <w:t xml:space="preserve">        Zadanie 2) Jednego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automat</w:t>
      </w:r>
      <w:r>
        <w:rPr>
          <w:rFonts w:ascii="Century Gothic" w:hAnsi="Century Gothic"/>
          <w:b w:val="0"/>
          <w:bCs w:val="0"/>
          <w:sz w:val="18"/>
          <w:szCs w:val="18"/>
        </w:rPr>
        <w:t>u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do sprzedaży napojów zimnych i przekąsek (1m</w:t>
      </w:r>
      <w:r w:rsidRPr="003733A7">
        <w:rPr>
          <w:rFonts w:ascii="Century Gothic" w:hAnsi="Century Gothic"/>
          <w:b w:val="0"/>
          <w:sz w:val="18"/>
          <w:szCs w:val="18"/>
        </w:rPr>
        <w:t>²).</w:t>
      </w:r>
    </w:p>
    <w:p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sz w:val="18"/>
          <w:szCs w:val="18"/>
        </w:rPr>
        <w:t xml:space="preserve">        Zadanie 3) Jednego </w:t>
      </w:r>
      <w:r w:rsidRPr="003733A7">
        <w:rPr>
          <w:rFonts w:ascii="Century Gothic" w:hAnsi="Century Gothic"/>
          <w:b w:val="0"/>
          <w:sz w:val="18"/>
          <w:szCs w:val="18"/>
        </w:rPr>
        <w:t>automat</w:t>
      </w:r>
      <w:r>
        <w:rPr>
          <w:rFonts w:ascii="Century Gothic" w:hAnsi="Century Gothic"/>
          <w:b w:val="0"/>
          <w:sz w:val="18"/>
          <w:szCs w:val="18"/>
        </w:rPr>
        <w:t>u</w:t>
      </w:r>
      <w:r w:rsidRPr="003733A7">
        <w:rPr>
          <w:rFonts w:ascii="Century Gothic" w:hAnsi="Century Gothic"/>
          <w:b w:val="0"/>
          <w:sz w:val="18"/>
          <w:szCs w:val="18"/>
        </w:rPr>
        <w:t xml:space="preserve"> do sprzedaży kanapek</w:t>
      </w:r>
      <w:r>
        <w:rPr>
          <w:rFonts w:ascii="Century Gothic" w:hAnsi="Century Gothic"/>
          <w:b w:val="0"/>
          <w:sz w:val="18"/>
          <w:szCs w:val="18"/>
        </w:rPr>
        <w:t xml:space="preserve"> i przekąsek</w:t>
      </w:r>
      <w:r w:rsidRPr="003733A7">
        <w:rPr>
          <w:rFonts w:ascii="Century Gothic" w:hAnsi="Century Gothic"/>
          <w:b w:val="0"/>
          <w:sz w:val="18"/>
          <w:szCs w:val="18"/>
        </w:rPr>
        <w:t xml:space="preserve"> (1m²).</w:t>
      </w:r>
    </w:p>
    <w:p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:rsidR="00AB2E09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 xml:space="preserve">       </w:t>
      </w:r>
      <w:r w:rsidRPr="00B21A41">
        <w:rPr>
          <w:rFonts w:ascii="Century Gothic" w:hAnsi="Century Gothic"/>
          <w:bCs/>
          <w:sz w:val="18"/>
          <w:szCs w:val="18"/>
          <w:lang w:eastAsia="pl-PL"/>
        </w:rPr>
        <w:t>2.1.</w:t>
      </w:r>
      <w:r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iCs/>
          <w:sz w:val="18"/>
          <w:szCs w:val="18"/>
        </w:rPr>
        <w:t>D</w:t>
      </w:r>
      <w:r w:rsidRPr="00B21A41">
        <w:rPr>
          <w:rFonts w:ascii="Century Gothic" w:hAnsi="Century Gothic"/>
          <w:iCs/>
          <w:sz w:val="18"/>
          <w:szCs w:val="18"/>
        </w:rPr>
        <w:t>opuszcza się składania ofert częściowych na zadania.</w:t>
      </w:r>
    </w:p>
    <w:p w:rsidR="00AB2E09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       2.2. Każdy z Wykonawców może złożyć ofertę na dowolną ilość zadań.</w:t>
      </w:r>
    </w:p>
    <w:p w:rsidR="00AB2E09" w:rsidRPr="00B21A41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       2.3. Każde zadanie będzie oceniane oddzielnie.</w:t>
      </w:r>
    </w:p>
    <w:p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:rsidR="00AB2E09" w:rsidRPr="00AE0EC1" w:rsidRDefault="00AB2E09" w:rsidP="00AB2E09">
      <w:pPr>
        <w:pStyle w:val="Default"/>
        <w:spacing w:after="167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AE0EC1">
        <w:rPr>
          <w:rFonts w:ascii="Century Gothic" w:hAnsi="Century Gothic"/>
          <w:sz w:val="18"/>
          <w:szCs w:val="18"/>
        </w:rPr>
        <w:t xml:space="preserve">       2.</w:t>
      </w:r>
      <w:r>
        <w:rPr>
          <w:rFonts w:ascii="Century Gothic" w:hAnsi="Century Gothic"/>
          <w:sz w:val="18"/>
          <w:szCs w:val="18"/>
        </w:rPr>
        <w:t>2</w:t>
      </w:r>
      <w:r w:rsidRPr="00AE0EC1">
        <w:rPr>
          <w:rFonts w:ascii="Century Gothic" w:hAnsi="Century Gothic"/>
          <w:sz w:val="18"/>
          <w:szCs w:val="18"/>
        </w:rPr>
        <w:t xml:space="preserve">. </w:t>
      </w:r>
      <w:r w:rsidRPr="00AE0EC1">
        <w:rPr>
          <w:rFonts w:ascii="Century Gothic" w:hAnsi="Century Gothic"/>
          <w:b/>
          <w:sz w:val="18"/>
          <w:szCs w:val="18"/>
        </w:rPr>
        <w:t>Miejsce przeznaczone</w:t>
      </w:r>
      <w:r w:rsidRPr="00AE0EC1">
        <w:rPr>
          <w:rFonts w:ascii="Century Gothic" w:hAnsi="Century Gothic"/>
          <w:sz w:val="18"/>
          <w:szCs w:val="18"/>
        </w:rPr>
        <w:t xml:space="preserve"> do wynajmu zlokalizowane jest w </w:t>
      </w:r>
      <w:r w:rsidRPr="00AE0EC1">
        <w:rPr>
          <w:rFonts w:ascii="Century Gothic" w:hAnsi="Century Gothic"/>
          <w:b/>
          <w:sz w:val="18"/>
          <w:szCs w:val="18"/>
        </w:rPr>
        <w:t xml:space="preserve">Bibliotece Głównej Uniwersytetu Kazimierza Wielkiego ul. Szymanowskiego 3. </w:t>
      </w:r>
    </w:p>
    <w:p w:rsidR="00AB2E09" w:rsidRPr="003733A7" w:rsidRDefault="00AB2E09" w:rsidP="00AB2E09">
      <w:pPr>
        <w:pStyle w:val="Tytu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Cenę wywoławczą (minimalną) miesięczną za postawienie automatów ustala się w wysokości: </w:t>
      </w:r>
    </w:p>
    <w:p w:rsidR="00AB2E09" w:rsidRPr="003733A7" w:rsidRDefault="00AB2E09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bCs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>450</w:t>
      </w:r>
      <w:r w:rsidRPr="003733A7">
        <w:rPr>
          <w:rFonts w:ascii="Century Gothic" w:hAnsi="Century Gothic"/>
          <w:bCs w:val="0"/>
          <w:sz w:val="18"/>
          <w:szCs w:val="18"/>
        </w:rPr>
        <w:t xml:space="preserve"> zł brutto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- za 2 automaty do kawy; </w:t>
      </w:r>
    </w:p>
    <w:p w:rsidR="00AB2E09" w:rsidRPr="003733A7" w:rsidRDefault="00AB2E09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>225</w:t>
      </w:r>
      <w:r w:rsidRPr="003733A7">
        <w:rPr>
          <w:rFonts w:ascii="Century Gothic" w:hAnsi="Century Gothic"/>
          <w:bCs w:val="0"/>
          <w:sz w:val="18"/>
          <w:szCs w:val="18"/>
        </w:rPr>
        <w:t xml:space="preserve"> zł brutto</w:t>
      </w:r>
      <w:r w:rsidRPr="003733A7">
        <w:rPr>
          <w:rFonts w:ascii="Century Gothic" w:hAnsi="Century Gothic"/>
          <w:b w:val="0"/>
          <w:bCs w:val="0"/>
          <w:sz w:val="18"/>
          <w:szCs w:val="18"/>
        </w:rPr>
        <w:t xml:space="preserve"> - za 1 automat do napojów zimnych i przekąsek;</w:t>
      </w:r>
    </w:p>
    <w:p w:rsidR="00AB2E09" w:rsidRPr="003733A7" w:rsidRDefault="00AB2E09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>150</w:t>
      </w:r>
      <w:r w:rsidRPr="003733A7">
        <w:rPr>
          <w:rFonts w:ascii="Century Gothic" w:hAnsi="Century Gothic"/>
          <w:bCs w:val="0"/>
          <w:sz w:val="18"/>
          <w:szCs w:val="18"/>
        </w:rPr>
        <w:t xml:space="preserve"> zł brutto</w:t>
      </w:r>
      <w:r w:rsidRPr="003733A7">
        <w:rPr>
          <w:rFonts w:ascii="Century Gothic" w:hAnsi="Century Gothic"/>
          <w:b w:val="0"/>
          <w:sz w:val="18"/>
          <w:szCs w:val="18"/>
        </w:rPr>
        <w:t>- za 1 automat do kanapek</w:t>
      </w:r>
      <w:r>
        <w:rPr>
          <w:rFonts w:ascii="Century Gothic" w:hAnsi="Century Gothic"/>
          <w:b w:val="0"/>
          <w:sz w:val="18"/>
          <w:szCs w:val="18"/>
        </w:rPr>
        <w:t xml:space="preserve"> i przekąsek </w:t>
      </w:r>
      <w:r w:rsidRPr="003733A7">
        <w:rPr>
          <w:rFonts w:ascii="Century Gothic" w:hAnsi="Century Gothic"/>
          <w:b w:val="0"/>
          <w:sz w:val="18"/>
          <w:szCs w:val="18"/>
        </w:rPr>
        <w:t xml:space="preserve">;      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 automatach obowiązuje zakaz sprzedaży napojów alkoholowych oraz tytoniowych.</w:t>
      </w:r>
    </w:p>
    <w:p w:rsidR="00AB2E09" w:rsidRPr="00AB2E09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AB2E09">
        <w:rPr>
          <w:rFonts w:ascii="Century Gothic" w:hAnsi="Century Gothic"/>
          <w:b/>
          <w:sz w:val="18"/>
          <w:szCs w:val="18"/>
        </w:rPr>
        <w:t>Okres najmu</w:t>
      </w:r>
      <w:r w:rsidRPr="00AB2E09">
        <w:rPr>
          <w:rFonts w:ascii="Century Gothic" w:hAnsi="Century Gothic"/>
          <w:sz w:val="18"/>
          <w:szCs w:val="18"/>
        </w:rPr>
        <w:t xml:space="preserve">: od dnia podpisania umowy do </w:t>
      </w:r>
      <w:r w:rsidRPr="00AB2E09">
        <w:rPr>
          <w:rFonts w:ascii="Century Gothic" w:hAnsi="Century Gothic"/>
          <w:b/>
          <w:bCs/>
          <w:sz w:val="18"/>
          <w:szCs w:val="18"/>
        </w:rPr>
        <w:t>30 września 2019 r</w:t>
      </w:r>
      <w:r w:rsidRPr="00AB2E09">
        <w:rPr>
          <w:rFonts w:ascii="Century Gothic" w:hAnsi="Century Gothic"/>
          <w:sz w:val="18"/>
          <w:szCs w:val="18"/>
        </w:rPr>
        <w:t>.</w:t>
      </w:r>
    </w:p>
    <w:p w:rsidR="00AB2E09" w:rsidRPr="00AB2E09" w:rsidRDefault="00AB2E09" w:rsidP="00AB2E0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color w:val="FF0000"/>
          <w:sz w:val="18"/>
          <w:szCs w:val="18"/>
        </w:rPr>
      </w:pPr>
      <w:r w:rsidRPr="00AB2E09">
        <w:rPr>
          <w:rFonts w:ascii="Century Gothic" w:hAnsi="Century Gothic"/>
          <w:sz w:val="18"/>
          <w:szCs w:val="18"/>
        </w:rPr>
        <w:t xml:space="preserve">Osoba upoważniona do porozumiewania się z oferentami: Beata Zakrzewska tel. 52 32-66-470           w godz. 8.00-14.00 , </w:t>
      </w:r>
    </w:p>
    <w:p w:rsidR="00AB2E09" w:rsidRPr="00491741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Oferty należy składać </w:t>
      </w:r>
      <w:r w:rsidR="000A76C4">
        <w:rPr>
          <w:rStyle w:val="Pogrubienie"/>
          <w:rFonts w:ascii="Century Gothic" w:hAnsi="Century Gothic"/>
          <w:sz w:val="18"/>
          <w:szCs w:val="18"/>
        </w:rPr>
        <w:t>do 06. 09</w:t>
      </w:r>
      <w:r w:rsidR="0039345F">
        <w:rPr>
          <w:rStyle w:val="Pogrubienie"/>
          <w:rFonts w:ascii="Century Gothic" w:hAnsi="Century Gothic"/>
          <w:sz w:val="18"/>
          <w:szCs w:val="18"/>
        </w:rPr>
        <w:t xml:space="preserve">. 2017 </w:t>
      </w:r>
      <w:r w:rsidRPr="003733A7">
        <w:rPr>
          <w:rStyle w:val="Pogrubienie"/>
          <w:rFonts w:ascii="Century Gothic" w:hAnsi="Century Gothic"/>
          <w:sz w:val="18"/>
          <w:szCs w:val="18"/>
        </w:rPr>
        <w:t>r.</w:t>
      </w:r>
      <w:r w:rsidRPr="003733A7">
        <w:rPr>
          <w:rFonts w:ascii="Century Gothic" w:hAnsi="Century Gothic"/>
          <w:sz w:val="18"/>
          <w:szCs w:val="18"/>
        </w:rPr>
        <w:t xml:space="preserve"> pod adresem: </w:t>
      </w:r>
      <w:r w:rsidRPr="003733A7">
        <w:rPr>
          <w:rFonts w:ascii="Century Gothic" w:hAnsi="Century Gothic"/>
          <w:b/>
          <w:sz w:val="18"/>
          <w:szCs w:val="18"/>
        </w:rPr>
        <w:t>Uniwersytet Kazimierza Wielkiego w Bydgoszczy, ul. Chodkiewicza 30, 85-064 Bydgoszcz</w:t>
      </w:r>
      <w:r w:rsidRPr="003733A7">
        <w:rPr>
          <w:rFonts w:ascii="Century Gothic" w:hAnsi="Century Gothic"/>
          <w:sz w:val="18"/>
          <w:szCs w:val="18"/>
        </w:rPr>
        <w:t xml:space="preserve">, Kancelaria Główna, pokój nr 108, do godz. </w:t>
      </w:r>
      <w:r w:rsidRPr="003733A7">
        <w:rPr>
          <w:rFonts w:ascii="Century Gothic" w:hAnsi="Century Gothic"/>
          <w:b/>
          <w:sz w:val="18"/>
          <w:szCs w:val="18"/>
        </w:rPr>
        <w:t>1</w:t>
      </w:r>
      <w:r>
        <w:rPr>
          <w:rFonts w:ascii="Century Gothic" w:hAnsi="Century Gothic"/>
          <w:b/>
          <w:sz w:val="18"/>
          <w:szCs w:val="18"/>
        </w:rPr>
        <w:t>0</w:t>
      </w:r>
      <w:r w:rsidRPr="003733A7">
        <w:rPr>
          <w:rFonts w:ascii="Century Gothic" w:hAnsi="Century Gothic"/>
          <w:b/>
          <w:sz w:val="18"/>
          <w:szCs w:val="18"/>
        </w:rPr>
        <w:t>:00.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20"/>
        <w:jc w:val="both"/>
        <w:rPr>
          <w:rFonts w:ascii="Century Gothic" w:hAnsi="Century Gothic" w:cs="Arial"/>
          <w:sz w:val="18"/>
          <w:szCs w:val="18"/>
        </w:rPr>
      </w:pPr>
      <w:r w:rsidRPr="003733A7">
        <w:rPr>
          <w:rFonts w:ascii="Century Gothic" w:hAnsi="Century Gothic" w:cs="Arial"/>
          <w:b/>
          <w:bCs/>
          <w:sz w:val="18"/>
          <w:szCs w:val="18"/>
        </w:rPr>
        <w:t>Oferta powinna zawierać:</w:t>
      </w:r>
      <w:r w:rsidRPr="003733A7">
        <w:rPr>
          <w:rFonts w:ascii="Century Gothic" w:hAnsi="Century Gothic" w:cs="Arial"/>
          <w:sz w:val="18"/>
          <w:szCs w:val="18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"/>
        <w:gridCol w:w="66"/>
        <w:gridCol w:w="8026"/>
      </w:tblGrid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1)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identyfikację oferenta - imię, nazwisko i adres osoby lub nazwę firmy i jej siedzibę,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2)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datę sporządzenia oferty,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oferowaną cenę wynajmu,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4)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pełnomocnictwo do udziału w przetargu na nabycie nieruchomości udzielone w formie aktu notarialnego - w przypadku reprezentacji przez pełnomocnika,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lastRenderedPageBreak/>
              <w:t>5)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aktualny wypis z </w:t>
            </w:r>
            <w:r w:rsidRPr="003733A7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CEIDG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(Centralna Ewidencja i Informacja o Działalności Gospodarczej) lub aktualny wypis z właściwego rejestru, jeżeli oferentem jest osoba prawna, ewentualnie inny dokument świadczący o formie funkcjonowania podmiotu gospodarczego nieposiadającego osobowości prawnej, </w:t>
            </w: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6)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oświadczenie, że oferent zapoznał się z warunkami przetargu i przyjmuje te warunki bez zastrzeżeń, </w:t>
            </w:r>
          </w:p>
        </w:tc>
      </w:tr>
      <w:tr w:rsidR="00AB2E09" w:rsidRPr="003733A7" w:rsidTr="00710808">
        <w:trPr>
          <w:trHeight w:val="50"/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ind w:left="-3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B2E09" w:rsidRPr="003733A7" w:rsidTr="00710808">
        <w:trPr>
          <w:tblCellSpacing w:w="15" w:type="dxa"/>
        </w:trPr>
        <w:tc>
          <w:tcPr>
            <w:tcW w:w="215" w:type="dxa"/>
          </w:tcPr>
          <w:p w:rsidR="00AB2E09" w:rsidRPr="003733A7" w:rsidRDefault="00AB2E09" w:rsidP="00710808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7)</w:t>
            </w:r>
          </w:p>
        </w:tc>
        <w:tc>
          <w:tcPr>
            <w:tcW w:w="0" w:type="auto"/>
            <w:vAlign w:val="center"/>
          </w:tcPr>
          <w:p w:rsidR="00AB2E09" w:rsidRPr="003733A7" w:rsidRDefault="00AB2E09" w:rsidP="00710808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AB2E09" w:rsidRPr="003733A7" w:rsidRDefault="00AB2E09" w:rsidP="00710808">
            <w:pPr>
              <w:spacing w:after="100" w:afterAutospacing="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b/>
                <w:sz w:val="18"/>
                <w:szCs w:val="18"/>
              </w:rPr>
              <w:t>oświadczenie, że kupujący pokryje wszelkie opłaty związane z wynajmem powierzchni.</w:t>
            </w:r>
          </w:p>
        </w:tc>
      </w:tr>
    </w:tbl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/>
          <w:sz w:val="18"/>
          <w:szCs w:val="18"/>
        </w:rPr>
        <w:t>Otwarcie ofert</w:t>
      </w:r>
      <w:r w:rsidR="00F9443A">
        <w:rPr>
          <w:rFonts w:ascii="Century Gothic" w:hAnsi="Century Gothic"/>
          <w:sz w:val="18"/>
          <w:szCs w:val="18"/>
        </w:rPr>
        <w:t xml:space="preserve"> nastąpi  06. 09</w:t>
      </w:r>
      <w:bookmarkStart w:id="0" w:name="_GoBack"/>
      <w:bookmarkEnd w:id="0"/>
      <w:r w:rsidR="0039345F">
        <w:rPr>
          <w:rFonts w:ascii="Century Gothic" w:hAnsi="Century Gothic"/>
          <w:sz w:val="18"/>
          <w:szCs w:val="18"/>
        </w:rPr>
        <w:t>. 2017</w:t>
      </w:r>
      <w:r w:rsidRPr="003733A7">
        <w:rPr>
          <w:rFonts w:ascii="Century Gothic" w:hAnsi="Century Gothic"/>
          <w:sz w:val="18"/>
          <w:szCs w:val="18"/>
        </w:rPr>
        <w:t xml:space="preserve"> r. o godz. 1</w:t>
      </w:r>
      <w:r>
        <w:rPr>
          <w:rFonts w:ascii="Century Gothic" w:hAnsi="Century Gothic"/>
          <w:sz w:val="18"/>
          <w:szCs w:val="18"/>
        </w:rPr>
        <w:t>1</w:t>
      </w:r>
      <w:r w:rsidRPr="003733A7">
        <w:rPr>
          <w:rFonts w:ascii="Century Gothic" w:hAnsi="Century Gothic"/>
          <w:sz w:val="18"/>
          <w:szCs w:val="18"/>
        </w:rPr>
        <w:t xml:space="preserve">:00 </w:t>
      </w:r>
      <w:r>
        <w:rPr>
          <w:rFonts w:ascii="Century Gothic" w:hAnsi="Century Gothic"/>
          <w:sz w:val="18"/>
          <w:szCs w:val="18"/>
        </w:rPr>
        <w:t xml:space="preserve">w </w:t>
      </w:r>
      <w:r w:rsidR="0039345F">
        <w:rPr>
          <w:rFonts w:ascii="Century Gothic" w:hAnsi="Century Gothic"/>
          <w:sz w:val="18"/>
          <w:szCs w:val="18"/>
        </w:rPr>
        <w:t>Dziele Zamówień Publicznych, przy Ul. Chodkiewicza 30, budynek B, pokój nr 61.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b/>
          <w:sz w:val="18"/>
          <w:szCs w:val="18"/>
          <w:u w:val="single"/>
        </w:rPr>
      </w:pPr>
      <w:r w:rsidRPr="003733A7">
        <w:rPr>
          <w:rFonts w:ascii="Century Gothic" w:hAnsi="Century Gothic"/>
          <w:sz w:val="18"/>
          <w:szCs w:val="18"/>
        </w:rPr>
        <w:t xml:space="preserve">Wynajmujący za najkorzystniejszą ofertę uzna tę, która spełni wszystkie wymogi formalne określone w niniejszym ogłoszeniu i </w:t>
      </w:r>
      <w:r w:rsidRPr="003733A7">
        <w:rPr>
          <w:rFonts w:ascii="Century Gothic" w:hAnsi="Century Gothic"/>
          <w:b/>
          <w:sz w:val="18"/>
          <w:szCs w:val="18"/>
          <w:u w:val="single"/>
        </w:rPr>
        <w:t>będzie złożona na kwotę najwyższą spośród wszystkich złożonych ofert.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Wynajmujący nie będzie rozpatrywać ofert podmiotów, którzy zalegają z zapłatą należności wobec uczelni.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Przetarg może być rozstrzygnięty, jeśli wpłynie przynajmniej jedna oferta.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Wynajmujący zastrzega sobie prawo unieważnienia przetargu bez podania przyczyny.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Cs/>
          <w:sz w:val="18"/>
          <w:szCs w:val="18"/>
        </w:rPr>
        <w:t>Pr</w:t>
      </w:r>
      <w:r w:rsidRPr="003733A7">
        <w:rPr>
          <w:rFonts w:ascii="Century Gothic" w:hAnsi="Century Gothic"/>
          <w:sz w:val="18"/>
          <w:szCs w:val="18"/>
        </w:rPr>
        <w:t xml:space="preserve">zed złożeniem oferty, Najemca może zwrócić się o wyjaśnienia dotyczące wszelkich wątpliwości związanych z Warunkami przetargu oraz dokonać wizji lokalnej powierzchni przeznaczonych </w:t>
      </w:r>
      <w:r>
        <w:rPr>
          <w:rFonts w:ascii="Century Gothic" w:hAnsi="Century Gothic"/>
          <w:sz w:val="18"/>
          <w:szCs w:val="18"/>
        </w:rPr>
        <w:t>do udostępnienia</w:t>
      </w:r>
      <w:r w:rsidRPr="003733A7">
        <w:rPr>
          <w:rFonts w:ascii="Century Gothic" w:hAnsi="Century Gothic"/>
          <w:sz w:val="18"/>
          <w:szCs w:val="18"/>
        </w:rPr>
        <w:t xml:space="preserve"> po wcześniejszym uzgodnieniu terminu</w:t>
      </w:r>
      <w:r>
        <w:rPr>
          <w:rFonts w:ascii="Century Gothic" w:hAnsi="Century Gothic"/>
          <w:sz w:val="18"/>
          <w:szCs w:val="18"/>
        </w:rPr>
        <w:t xml:space="preserve">. </w:t>
      </w:r>
    </w:p>
    <w:p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 Najemca </w:t>
      </w:r>
      <w:r w:rsidRPr="00920690">
        <w:rPr>
          <w:rFonts w:ascii="Century Gothic" w:hAnsi="Century Gothic"/>
          <w:b/>
          <w:bCs/>
          <w:sz w:val="18"/>
          <w:szCs w:val="18"/>
        </w:rPr>
        <w:t>po zawarciu umowy</w:t>
      </w:r>
      <w:r>
        <w:rPr>
          <w:rFonts w:ascii="Century Gothic" w:hAnsi="Century Gothic"/>
          <w:sz w:val="18"/>
          <w:szCs w:val="18"/>
        </w:rPr>
        <w:t xml:space="preserve"> </w:t>
      </w:r>
      <w:r w:rsidRPr="003733A7">
        <w:rPr>
          <w:rFonts w:ascii="Century Gothic" w:hAnsi="Century Gothic"/>
          <w:sz w:val="18"/>
          <w:szCs w:val="18"/>
        </w:rPr>
        <w:t xml:space="preserve">będzie </w:t>
      </w:r>
      <w:r>
        <w:rPr>
          <w:rFonts w:ascii="Century Gothic" w:hAnsi="Century Gothic"/>
          <w:sz w:val="18"/>
          <w:szCs w:val="18"/>
        </w:rPr>
        <w:t>z</w:t>
      </w:r>
      <w:r w:rsidRPr="003733A7">
        <w:rPr>
          <w:rFonts w:ascii="Century Gothic" w:hAnsi="Century Gothic"/>
          <w:sz w:val="18"/>
          <w:szCs w:val="18"/>
        </w:rPr>
        <w:t xml:space="preserve">obowiązany do </w:t>
      </w:r>
      <w:r w:rsidRPr="003733A7">
        <w:rPr>
          <w:rFonts w:ascii="Century Gothic" w:hAnsi="Century Gothic"/>
          <w:b/>
          <w:sz w:val="18"/>
          <w:szCs w:val="18"/>
          <w:u w:val="single"/>
        </w:rPr>
        <w:t>wpłacenia kaucji zwrotnej</w:t>
      </w:r>
      <w:r w:rsidRPr="003733A7">
        <w:rPr>
          <w:rFonts w:ascii="Century Gothic" w:hAnsi="Century Gothic"/>
          <w:sz w:val="18"/>
          <w:szCs w:val="18"/>
        </w:rPr>
        <w:t xml:space="preserve">, stanowiącej gwarancję dotrzymania zobowiązań Wynikających z umowy w wysokości będącej równowartością kwoty </w:t>
      </w:r>
      <w:r>
        <w:rPr>
          <w:rFonts w:ascii="Century Gothic" w:hAnsi="Century Gothic"/>
          <w:sz w:val="18"/>
          <w:szCs w:val="18"/>
        </w:rPr>
        <w:t>jednomiesięcznej</w:t>
      </w:r>
      <w:r w:rsidRPr="003733A7">
        <w:rPr>
          <w:rFonts w:ascii="Century Gothic" w:hAnsi="Century Gothic"/>
          <w:sz w:val="18"/>
          <w:szCs w:val="18"/>
        </w:rPr>
        <w:t xml:space="preserve"> należności z tytułu czynszu najmu. </w:t>
      </w:r>
    </w:p>
    <w:p w:rsidR="00AB2E09" w:rsidRPr="003733A7" w:rsidRDefault="00AB2E09" w:rsidP="00AB2E09">
      <w:pPr>
        <w:spacing w:before="100" w:beforeAutospacing="1" w:after="100" w:afterAutospacing="1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16</w:t>
      </w:r>
      <w:r w:rsidRPr="003733A7">
        <w:rPr>
          <w:rFonts w:ascii="Century Gothic" w:hAnsi="Century Gothic" w:cs="Arial"/>
          <w:b/>
          <w:bCs/>
          <w:sz w:val="18"/>
          <w:szCs w:val="18"/>
        </w:rPr>
        <w:t>. Uniwersytet zastrzega sobie prawo do:</w:t>
      </w:r>
      <w:r w:rsidRPr="003733A7">
        <w:rPr>
          <w:rFonts w:ascii="Century Gothic" w:hAnsi="Century Gothic" w:cs="Arial"/>
          <w:sz w:val="18"/>
          <w:szCs w:val="18"/>
        </w:rPr>
        <w:t xml:space="preserve"> </w:t>
      </w:r>
    </w:p>
    <w:tbl>
      <w:tblPr>
        <w:tblW w:w="8792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2"/>
      </w:tblGrid>
      <w:tr w:rsidR="00AB2E09" w:rsidRPr="003733A7" w:rsidTr="00710808">
        <w:trPr>
          <w:tblCellSpacing w:w="15" w:type="dxa"/>
        </w:trPr>
        <w:tc>
          <w:tcPr>
            <w:tcW w:w="0" w:type="auto"/>
          </w:tcPr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1)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Wezwania oferentów do złożenia ofert dodatkowych w określonym przez Uczelnię terminie, w przypadku gdy taką samą, najwyższą oferowaną cenę, będzie zawierała więcej niż jedna oferta,</w:t>
            </w:r>
          </w:p>
          <w:p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2)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Zamknięcia przetargu bez wybrania oferty.</w:t>
            </w:r>
          </w:p>
          <w:p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B2E09" w:rsidRDefault="00AB2E09" w:rsidP="00AB2E09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AB2E09" w:rsidRPr="00460DC0" w:rsidRDefault="00AB2E09" w:rsidP="00AB2E09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AC6908" w:rsidRDefault="00AC6908"/>
    <w:sectPr w:rsidR="00AC6908" w:rsidSect="00460DC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3B05"/>
    <w:multiLevelType w:val="multilevel"/>
    <w:tmpl w:val="251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C217E"/>
    <w:multiLevelType w:val="hybridMultilevel"/>
    <w:tmpl w:val="1BE0AE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09"/>
    <w:rsid w:val="000A76C4"/>
    <w:rsid w:val="0039345F"/>
    <w:rsid w:val="00AB2E09"/>
    <w:rsid w:val="00AC6908"/>
    <w:rsid w:val="00B53DA7"/>
    <w:rsid w:val="00F9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3BFF4FC"/>
  <w15:chartTrackingRefBased/>
  <w15:docId w15:val="{2A2C982E-EEE6-415A-9395-DED4BC8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2E0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B2E09"/>
    <w:rPr>
      <w:b/>
      <w:bCs/>
    </w:rPr>
  </w:style>
  <w:style w:type="paragraph" w:customStyle="1" w:styleId="Default">
    <w:name w:val="Default"/>
    <w:rsid w:val="00AB2E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AB2E0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B2E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ekstpodstawowy22">
    <w:name w:val="Tekst podstawowy 22"/>
    <w:basedOn w:val="Normalny"/>
    <w:rsid w:val="00AB2E09"/>
    <w:pPr>
      <w:suppressAutoHyphens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AB2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E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2017-06-30T07:07:00Z</cp:lastPrinted>
  <dcterms:created xsi:type="dcterms:W3CDTF">2017-08-23T12:56:00Z</dcterms:created>
  <dcterms:modified xsi:type="dcterms:W3CDTF">2017-08-23T13:06:00Z</dcterms:modified>
</cp:coreProperties>
</file>