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9" w:rsidRDefault="00BA262E" w:rsidP="00CE05F9">
      <w:pPr>
        <w:suppressAutoHyphens/>
        <w:spacing w:after="0" w:line="360" w:lineRule="auto"/>
        <w:jc w:val="right"/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</w:t>
      </w:r>
      <w:r w:rsidR="008B2DF6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Bydgoszcz, dnia </w:t>
      </w:r>
      <w:r w:rsidR="00F77F5E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22.11</w:t>
      </w:r>
      <w:r w:rsidR="00063575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201</w:t>
      </w:r>
      <w:r w:rsidR="006D6BFC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7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r.</w:t>
      </w:r>
    </w:p>
    <w:p w:rsidR="00770866" w:rsidRPr="00CE05F9" w:rsidRDefault="00770866" w:rsidP="00CE05F9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5623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F9" w:rsidRPr="00CE05F9" w:rsidRDefault="00CE05F9" w:rsidP="00CE05F9">
      <w:pPr>
        <w:suppressAutoHyphens/>
        <w:spacing w:after="0" w:line="36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ind w:firstLine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Uniwersytet Kazimierza Wielkiego w Bydgoszczy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Adres: 85-064 Bydgoszcz,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ul. Chodkiewicza 30</w:t>
      </w:r>
    </w:p>
    <w:p w:rsidR="00CE05F9" w:rsidRPr="00CE05F9" w:rsidRDefault="00CE05F9" w:rsidP="00CE05F9">
      <w:pPr>
        <w:suppressAutoHyphens/>
        <w:spacing w:after="0" w:line="36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16411C" w:rsidRDefault="0016411C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Century Gothic" w:hAnsi="Century Gothic" w:cs="Century Gothic"/>
          <w:noProof/>
          <w:sz w:val="20"/>
          <w:szCs w:val="20"/>
          <w:lang w:eastAsia="pl-PL"/>
        </w:rPr>
        <w:drawing>
          <wp:inline distT="0" distB="0" distL="0" distR="0" wp14:anchorId="5C84530A" wp14:editId="5B729F91">
            <wp:extent cx="809625" cy="790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1C" w:rsidRDefault="0016411C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 xml:space="preserve">ZAPYTANIE OFERTOWE NR </w:t>
      </w:r>
      <w:r w:rsidR="00FA360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UKW/DZP-282-ZO-</w:t>
      </w:r>
      <w:r w:rsidR="00F77F5E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BFN-2</w:t>
      </w:r>
      <w:r w:rsidR="006D6BFC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/2017</w:t>
      </w:r>
    </w:p>
    <w:p w:rsidR="00CE05F9" w:rsidRPr="00CE05F9" w:rsidRDefault="00CE05F9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</w:p>
    <w:p w:rsidR="00CE05F9" w:rsidRPr="00CE05F9" w:rsidRDefault="00CE05F9" w:rsidP="007F142E">
      <w:pPr>
        <w:suppressAutoHyphens/>
        <w:spacing w:after="0" w:line="360" w:lineRule="auto"/>
        <w:ind w:firstLine="360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Uniwersytet Kazimierza Wielkiego w Bydgoszczy ul. Chodkiewicza 30, 85-064 Bydgoszcz występuje z Zapytaniem Ofertowym na realizację zamówienia:</w:t>
      </w:r>
    </w:p>
    <w:p w:rsidR="00CE05F9" w:rsidRPr="00FA3609" w:rsidRDefault="00CE05F9" w:rsidP="00F77F5E">
      <w:pPr>
        <w:pStyle w:val="Akapitzlist"/>
        <w:numPr>
          <w:ilvl w:val="0"/>
          <w:numId w:val="1"/>
        </w:numPr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</w:pPr>
      <w:r w:rsidRPr="00FA360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Tytuł zamówienia: </w:t>
      </w:r>
      <w:r w:rsidR="00F77F5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strike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Rodzaj zamówienia:</w:t>
      </w:r>
      <w:r w:rsidR="00FA360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usługa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trike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przedmiotu zamówienia:</w:t>
      </w:r>
    </w:p>
    <w:p w:rsidR="007F142E" w:rsidRDefault="00FC2B14" w:rsidP="001F5EAB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3.1 </w:t>
      </w:r>
      <w:r w:rsidR="00CE05F9"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Przedmiotem zamówienia jest</w:t>
      </w:r>
      <w:r w:rsidR="0081173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F77F5E">
        <w:rPr>
          <w:rFonts w:ascii="Book Antiqua" w:eastAsia="Times New Roman" w:hAnsi="Book Antiqua" w:cs="Book Antiqua"/>
          <w:sz w:val="20"/>
          <w:szCs w:val="20"/>
          <w:lang w:eastAsia="pl-PL"/>
        </w:rPr>
        <w:t>p</w:t>
      </w:r>
      <w:r w:rsidR="00F77F5E" w:rsidRPr="00F77F5E">
        <w:rPr>
          <w:rFonts w:ascii="Book Antiqua" w:eastAsia="Times New Roman" w:hAnsi="Book Antiqua" w:cs="Book Antiqua"/>
          <w:sz w:val="20"/>
          <w:szCs w:val="20"/>
          <w:lang w:eastAsia="pl-PL"/>
        </w:rPr>
        <w:t>rzygotowanie materiałów poligraficznych związanych z Bydgoskim Festiwalem Nauki</w:t>
      </w:r>
      <w:r w:rsidR="007F142E" w:rsidRPr="007F142E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.</w:t>
      </w:r>
      <w:r w:rsidR="004F546D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 xml:space="preserve"> </w:t>
      </w:r>
    </w:p>
    <w:p w:rsidR="00853EEF" w:rsidRPr="00853EEF" w:rsidRDefault="00F77F5E" w:rsidP="00853EEF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El</w:t>
      </w:r>
      <w:r w:rsidR="00853EEF" w:rsidRPr="00853EEF">
        <w:rPr>
          <w:rFonts w:ascii="Book Antiqua" w:hAnsi="Book Antiqua"/>
          <w:sz w:val="20"/>
          <w:szCs w:val="20"/>
        </w:rPr>
        <w:t>ementy składowe usługi: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77F5E">
        <w:rPr>
          <w:rFonts w:ascii="Book Antiqua" w:hAnsi="Book Antiqua"/>
          <w:sz w:val="20"/>
          <w:szCs w:val="20"/>
        </w:rPr>
        <w:t>A)</w:t>
      </w:r>
      <w:r w:rsidRPr="00F77F5E">
        <w:rPr>
          <w:rFonts w:ascii="Book Antiqua" w:hAnsi="Book Antiqua"/>
          <w:sz w:val="20"/>
          <w:szCs w:val="20"/>
        </w:rPr>
        <w:tab/>
        <w:t>Zaprojektowanie i wydruk teczek rekla</w:t>
      </w:r>
      <w:r>
        <w:rPr>
          <w:rFonts w:ascii="Book Antiqua" w:hAnsi="Book Antiqua"/>
          <w:sz w:val="20"/>
          <w:szCs w:val="20"/>
        </w:rPr>
        <w:t xml:space="preserve">mowych, format A4. Folia matowa </w:t>
      </w:r>
      <w:r w:rsidRPr="00F77F5E">
        <w:rPr>
          <w:rFonts w:ascii="Book Antiqua" w:hAnsi="Book Antiqua"/>
          <w:sz w:val="20"/>
          <w:szCs w:val="20"/>
        </w:rPr>
        <w:t>z wybiórczymi elementami błyszczącymi. Grzbiet teczki min. 8 mm. Zadruk kolor 4+0,</w:t>
      </w:r>
      <w:r>
        <w:rPr>
          <w:rFonts w:ascii="Book Antiqua" w:hAnsi="Book Antiqua"/>
          <w:sz w:val="20"/>
          <w:szCs w:val="20"/>
        </w:rPr>
        <w:t xml:space="preserve"> jednostronny. Ilość 500 sztuk.</w:t>
      </w:r>
      <w:r w:rsidR="00A314D0">
        <w:rPr>
          <w:rFonts w:ascii="Book Antiqua" w:hAnsi="Book Antiqua"/>
          <w:sz w:val="20"/>
          <w:szCs w:val="20"/>
        </w:rPr>
        <w:t xml:space="preserve"> Zdjęcie poglądowe teczki zawiera załącznik nr 3 do zapytania ofertowego.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77F5E">
        <w:rPr>
          <w:rFonts w:ascii="Book Antiqua" w:hAnsi="Book Antiqua"/>
          <w:sz w:val="20"/>
          <w:szCs w:val="20"/>
        </w:rPr>
        <w:t>B)</w:t>
      </w:r>
      <w:r w:rsidRPr="00F77F5E">
        <w:rPr>
          <w:rFonts w:ascii="Book Antiqua" w:hAnsi="Book Antiqua"/>
          <w:sz w:val="20"/>
          <w:szCs w:val="20"/>
        </w:rPr>
        <w:tab/>
        <w:t xml:space="preserve"> Zaprojektowanie i wykonanie kalendarzy biurkowych na rok 2018 z logo Bydgoskiego Festiwalu Nauki. Stojak kalendarza: satyna, papier 350 g., foliowany folią błyszczącą. Zadruk kolor 4+0. Kalendarium – papier offsetowy 80g. Minimalny rozmiar kalendarza: 17,9x11,5 cm, a rozmiar pojedynczej kartki z kalendarium mim. 10,3x10,3 cm. Kalendarz klejony. Możliwość wyróżnienia wybranych dat w kalendar</w:t>
      </w:r>
      <w:r>
        <w:rPr>
          <w:rFonts w:ascii="Book Antiqua" w:hAnsi="Book Antiqua"/>
          <w:sz w:val="20"/>
          <w:szCs w:val="20"/>
        </w:rPr>
        <w:t>ium. Ilość 500 sztuk.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77F5E">
        <w:rPr>
          <w:rFonts w:ascii="Book Antiqua" w:hAnsi="Book Antiqua"/>
          <w:sz w:val="20"/>
          <w:szCs w:val="20"/>
        </w:rPr>
        <w:t>C)</w:t>
      </w:r>
      <w:r w:rsidRPr="00F77F5E">
        <w:rPr>
          <w:rFonts w:ascii="Book Antiqua" w:hAnsi="Book Antiqua"/>
          <w:sz w:val="20"/>
          <w:szCs w:val="20"/>
        </w:rPr>
        <w:tab/>
        <w:t>Wydruk  i złożenie ulotek, według zaprojektowanego wzoru. Format ulotek: DL po złożeniu na pół. Zadruk dwustronny 4+0, papier min</w:t>
      </w:r>
      <w:r>
        <w:rPr>
          <w:rFonts w:ascii="Book Antiqua" w:hAnsi="Book Antiqua"/>
          <w:sz w:val="20"/>
          <w:szCs w:val="20"/>
        </w:rPr>
        <w:t>. 250 g., mat. Ilość 500 sztuk.</w:t>
      </w:r>
      <w:r w:rsidR="00737ED6">
        <w:rPr>
          <w:rFonts w:ascii="Book Antiqua" w:hAnsi="Book Antiqua"/>
          <w:sz w:val="20"/>
          <w:szCs w:val="20"/>
        </w:rPr>
        <w:t xml:space="preserve"> Wzór ulotki zawiera zał. nr 4 do zapytania ofertowego.</w:t>
      </w:r>
    </w:p>
    <w:p w:rsidR="00853EEF" w:rsidRDefault="00F77F5E" w:rsidP="00F77F5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F77F5E">
        <w:rPr>
          <w:rFonts w:ascii="Book Antiqua" w:hAnsi="Book Antiqua"/>
          <w:sz w:val="20"/>
          <w:szCs w:val="20"/>
        </w:rPr>
        <w:lastRenderedPageBreak/>
        <w:t>D)</w:t>
      </w:r>
      <w:r w:rsidRPr="00F77F5E">
        <w:rPr>
          <w:rFonts w:ascii="Book Antiqua" w:hAnsi="Book Antiqua"/>
          <w:sz w:val="20"/>
          <w:szCs w:val="20"/>
        </w:rPr>
        <w:tab/>
        <w:t xml:space="preserve">Wydruk papieru firmowego według zaprojektowanego wzoru. Format A4, papier 80 </w:t>
      </w:r>
      <w:r w:rsidR="00A314D0">
        <w:rPr>
          <w:rFonts w:ascii="Book Antiqua" w:hAnsi="Book Antiqua"/>
          <w:sz w:val="20"/>
          <w:szCs w:val="20"/>
        </w:rPr>
        <w:t>g. Zadruk jednostronny 4+0, mat – 1000 kartek.</w:t>
      </w:r>
      <w:r w:rsidR="00737ED6">
        <w:rPr>
          <w:rFonts w:ascii="Book Antiqua" w:hAnsi="Book Antiqua"/>
          <w:sz w:val="20"/>
          <w:szCs w:val="20"/>
        </w:rPr>
        <w:t xml:space="preserve"> Wzór papieru zawiera zał. nr 5 do zapytania ofertowego.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Pr</w:t>
      </w:r>
      <w:r w:rsidRPr="00F77F5E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 xml:space="preserve">zed wydrukiem Wykonawca prześle wizualizację projektów teczek </w:t>
      </w: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i kalendarzy w celu akceptacji.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  <w:r w:rsidRPr="00F77F5E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Zamawiający zastrzega sobie prawo do</w:t>
      </w: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 xml:space="preserve"> zlecenia naniesienia poprawek.</w:t>
      </w:r>
    </w:p>
    <w:p w:rsidR="00F77F5E" w:rsidRPr="00F77F5E" w:rsidRDefault="00F77F5E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  <w:r w:rsidRPr="00F77F5E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Zamawiający dostarczy pliki graficzne niezbędne do stworzenia projektów graficznych poszc</w:t>
      </w: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zególnych elementów zamówienia.</w:t>
      </w:r>
    </w:p>
    <w:p w:rsidR="00F77F5E" w:rsidRDefault="00F77F5E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Wysyłka lub dowóz do siedziby Z</w:t>
      </w:r>
      <w:r w:rsidRPr="00F77F5E"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amawiającego</w:t>
      </w: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 xml:space="preserve"> przy ul. Chodkiewicza 30 w Bydgoszczy.</w:t>
      </w:r>
    </w:p>
    <w:p w:rsidR="00BF7D72" w:rsidRDefault="00BF7D72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</w:p>
    <w:p w:rsidR="00BF7D72" w:rsidRDefault="00BF7D72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  <w:t>Wycenę w/w materiałów poligraficznych Wykonawca dokona na podstawie formularza cenowego stanowiącego załącznik nr 2 do zapytania ofertowego.</w:t>
      </w:r>
    </w:p>
    <w:p w:rsidR="00F77F5E" w:rsidRPr="007F142E" w:rsidRDefault="00F77F5E" w:rsidP="00F77F5E">
      <w:pPr>
        <w:spacing w:after="0" w:line="360" w:lineRule="auto"/>
        <w:jc w:val="both"/>
        <w:rPr>
          <w:rFonts w:ascii="Book Antiqua" w:hAnsi="Book Antiqua"/>
          <w:color w:val="333333"/>
          <w:spacing w:val="2"/>
          <w:sz w:val="20"/>
          <w:szCs w:val="20"/>
          <w:shd w:val="clear" w:color="auto" w:fill="FFFFFF"/>
        </w:rPr>
      </w:pPr>
    </w:p>
    <w:p w:rsidR="00853EEF" w:rsidRPr="00C51DDA" w:rsidRDefault="00853EEF" w:rsidP="00853EEF">
      <w:pPr>
        <w:tabs>
          <w:tab w:val="left" w:pos="284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3</w:t>
      </w:r>
      <w:r w:rsidRPr="00C51DDA">
        <w:rPr>
          <w:rFonts w:ascii="Book Antiqua" w:hAnsi="Book Antiqua"/>
          <w:sz w:val="20"/>
          <w:szCs w:val="20"/>
        </w:rPr>
        <w:t xml:space="preserve">.2. Zamawiający zastrzega sobie prawo do naliczania kar za niewykonanie lub nienależyte wykonanie przedmiotu zamówienia ( tj. niezgodne ze złożoną ofertą lub treścią zapytania ofertowego) w wysokości:             </w:t>
      </w:r>
    </w:p>
    <w:p w:rsidR="00853EEF" w:rsidRPr="00C51DDA" w:rsidRDefault="00853EEF" w:rsidP="00853EEF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 1,0</w:t>
      </w:r>
      <w:r w:rsidRPr="00C51DDA">
        <w:rPr>
          <w:rFonts w:ascii="Book Antiqua" w:hAnsi="Book Antiqua"/>
          <w:sz w:val="20"/>
          <w:szCs w:val="20"/>
        </w:rPr>
        <w:t xml:space="preserve"> %  wynagrodzenia brutto za każdy rozpoczęty dzień opóźnienia w wykonaniu przedmiotu </w:t>
      </w:r>
      <w:r>
        <w:rPr>
          <w:rFonts w:ascii="Book Antiqua" w:hAnsi="Book Antiqua"/>
          <w:sz w:val="20"/>
          <w:szCs w:val="20"/>
        </w:rPr>
        <w:t>zamówienia</w:t>
      </w:r>
      <w:r w:rsidRPr="00C51DDA">
        <w:rPr>
          <w:rFonts w:ascii="Book Antiqua" w:hAnsi="Book Antiqua"/>
          <w:sz w:val="20"/>
          <w:szCs w:val="20"/>
        </w:rPr>
        <w:t>,</w:t>
      </w:r>
    </w:p>
    <w:p w:rsidR="007F142E" w:rsidRPr="001372D1" w:rsidRDefault="00853EEF" w:rsidP="001372D1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C51DDA">
        <w:rPr>
          <w:rFonts w:ascii="Book Antiqua" w:hAnsi="Book Antiqua"/>
          <w:sz w:val="20"/>
          <w:szCs w:val="20"/>
        </w:rPr>
        <w:t>- 1</w:t>
      </w:r>
      <w:r>
        <w:rPr>
          <w:rFonts w:ascii="Book Antiqua" w:hAnsi="Book Antiqua"/>
          <w:sz w:val="20"/>
          <w:szCs w:val="20"/>
        </w:rPr>
        <w:t>0</w:t>
      </w:r>
      <w:r w:rsidRPr="00C51DDA">
        <w:rPr>
          <w:rFonts w:ascii="Book Antiqua" w:hAnsi="Book Antiqua"/>
          <w:sz w:val="20"/>
          <w:szCs w:val="20"/>
        </w:rPr>
        <w:t>% wynagrodzenia brutto w razie odstąpienia od wykonania przedmiotu zamówienia przez Wykonawcę z przyczyn nie leżących po stronie  Zamawiającego.</w:t>
      </w:r>
    </w:p>
    <w:p w:rsidR="006329BB" w:rsidRPr="006329BB" w:rsidRDefault="00CE05F9" w:rsidP="006329BB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wykonania zamówienia: </w:t>
      </w:r>
      <w:r w:rsidRPr="006329BB">
        <w:rPr>
          <w:rFonts w:ascii="Book Antiqua" w:eastAsia="Times New Roman" w:hAnsi="Book Antiqua" w:cs="Book Antiqua"/>
          <w:sz w:val="20"/>
          <w:szCs w:val="20"/>
          <w:lang w:eastAsia="pl-PL"/>
        </w:rPr>
        <w:t>do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F77F5E">
        <w:rPr>
          <w:rFonts w:ascii="Book Antiqua" w:eastAsia="Times New Roman" w:hAnsi="Book Antiqua" w:cs="Book Antiqua"/>
          <w:sz w:val="20"/>
          <w:szCs w:val="20"/>
          <w:lang w:eastAsia="pl-PL"/>
        </w:rPr>
        <w:t>10</w:t>
      </w:r>
      <w:r w:rsidR="00011D4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</w:t>
      </w:r>
      <w:r w:rsidR="00A72D6F">
        <w:rPr>
          <w:rFonts w:ascii="Book Antiqua" w:eastAsia="Times New Roman" w:hAnsi="Book Antiqua" w:cs="Book Antiqua"/>
          <w:sz w:val="20"/>
          <w:szCs w:val="20"/>
          <w:lang w:eastAsia="pl-PL"/>
        </w:rPr>
        <w:t>kalendarzowych</w:t>
      </w:r>
      <w:r w:rsidR="00FC2B1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329BB" w:rsidRPr="006329B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od </w:t>
      </w:r>
      <w:r w:rsidR="00DF78F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</w:t>
      </w:r>
      <w:r w:rsidR="00DF78F0" w:rsidRPr="00C51DDA">
        <w:rPr>
          <w:rFonts w:ascii="Book Antiqua" w:eastAsia="Times New Roman" w:hAnsi="Book Antiqua" w:cs="Times New Roman"/>
          <w:sz w:val="20"/>
          <w:szCs w:val="20"/>
          <w:lang w:eastAsia="pl-PL"/>
        </w:rPr>
        <w:t>przesłania zlecenia przez Zamawiającego</w:t>
      </w:r>
      <w:r w:rsidR="00BC4F73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CE05F9" w:rsidRPr="00CE05F9" w:rsidRDefault="00CE05F9" w:rsidP="006329BB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sposobu obliczania ceny: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>W ofercie należy podać proponowaną cenę brutto w zł za całość wykonania przedmiotu zamówienia. Cena oferty powinna zawierać wszystkie koszty</w:t>
      </w:r>
      <w:r w:rsid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związane z wykonaniem przedmiotu zamówienia tj.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="001372D1">
        <w:rPr>
          <w:rFonts w:ascii="Book Antiqua" w:eastAsia="Times New Roman" w:hAnsi="Book Antiqua" w:cs="Book Antiqua"/>
          <w:sz w:val="20"/>
          <w:szCs w:val="20"/>
          <w:lang w:eastAsia="pl-PL"/>
        </w:rPr>
        <w:t>przygotowanie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1372D1">
        <w:rPr>
          <w:rFonts w:ascii="Book Antiqua" w:eastAsia="Times New Roman" w:hAnsi="Book Antiqua" w:cs="Book Antiqua"/>
          <w:sz w:val="20"/>
          <w:szCs w:val="20"/>
          <w:lang w:eastAsia="pl-PL"/>
        </w:rPr>
        <w:t>i wydruk publikacji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  <w:r w:rsidR="00600A84">
        <w:rPr>
          <w:rFonts w:ascii="Book Antiqua" w:eastAsia="Times New Roman" w:hAnsi="Book Antiqua" w:cs="Book Antiqua"/>
          <w:sz w:val="20"/>
          <w:szCs w:val="20"/>
          <w:lang w:eastAsia="pl-PL"/>
        </w:rPr>
        <w:t>dostawę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towaru, itp.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Kryteria wyboru oferty: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color w:val="000000"/>
          <w:spacing w:val="-1"/>
          <w:sz w:val="20"/>
          <w:szCs w:val="20"/>
          <w:lang w:eastAsia="pl-PL"/>
        </w:rPr>
        <w:t>6.1. Zamawiający oceni i porówna jedynie te oferty, które: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a)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CE05F9">
        <w:rPr>
          <w:rFonts w:ascii="Book Antiqua" w:eastAsia="Times New Roman" w:hAnsi="Book Antiqua" w:cs="Book Antiqua"/>
          <w:color w:val="000000"/>
          <w:spacing w:val="-2"/>
          <w:sz w:val="20"/>
          <w:szCs w:val="20"/>
          <w:lang w:eastAsia="pl-PL"/>
        </w:rPr>
        <w:t>niniejszego postępowania;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b)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pacing w:val="-1"/>
          <w:sz w:val="20"/>
          <w:szCs w:val="20"/>
          <w:lang w:eastAsia="pl-PL"/>
        </w:rPr>
        <w:t>nie zostaną odrzucone przez Zamawiającego.</w:t>
      </w:r>
    </w:p>
    <w:p w:rsid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CE05F9">
        <w:rPr>
          <w:rFonts w:ascii="Book Antiqua" w:eastAsia="Times New Roman" w:hAnsi="Book Antiqua" w:cs="Book Antiqua"/>
          <w:color w:val="000000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CE05F9"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  <w:t>znaczenie:</w:t>
      </w:r>
    </w:p>
    <w:p w:rsidR="006D6BFC" w:rsidRPr="00CE05F9" w:rsidRDefault="006D6BFC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76"/>
        <w:gridCol w:w="2410"/>
      </w:tblGrid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tabs>
                <w:tab w:val="left" w:pos="0"/>
              </w:tabs>
              <w:spacing w:after="0" w:line="360" w:lineRule="auto"/>
              <w:ind w:right="783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Lp</w:t>
            </w: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10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410" w:type="dxa"/>
          </w:tcPr>
          <w:p w:rsidR="00CE05F9" w:rsidRPr="00CE05F9" w:rsidRDefault="001372D1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7</w:t>
            </w:r>
            <w:r w:rsidR="00CE05F9"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2410" w:type="dxa"/>
          </w:tcPr>
          <w:p w:rsidR="00CE05F9" w:rsidRPr="00CE05F9" w:rsidRDefault="001372D1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3</w:t>
            </w:r>
            <w:r w:rsidR="00CE05F9"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lastRenderedPageBreak/>
              <w:t>RAZEM: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CE05F9" w:rsidRPr="00CE05F9" w:rsidRDefault="00CE05F9" w:rsidP="00CE05F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dokona </w:t>
      </w:r>
      <w:r w:rsidR="006D3E4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oceny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na podstawie następujących wzorów: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CE05F9" w:rsidRPr="00CE05F9" w:rsidRDefault="00FC2B14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I. </w:t>
      </w:r>
      <w:r w:rsidR="00CE05F9"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="00CE05F9"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="001372D1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7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0%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CE05F9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CE05F9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B7D5D" w:rsidRPr="00200901" w:rsidRDefault="00AB7D5D" w:rsidP="00AB7D5D">
      <w:pPr>
        <w:spacing w:line="360" w:lineRule="auto"/>
        <w:jc w:val="both"/>
        <w:rPr>
          <w:sz w:val="20"/>
          <w:szCs w:val="20"/>
        </w:rPr>
      </w:pPr>
      <w:r w:rsidRPr="00200901">
        <w:rPr>
          <w:rFonts w:ascii="Book Antiqua" w:hAnsi="Book Antiqua" w:cs="Book Antiqua"/>
          <w:sz w:val="20"/>
          <w:szCs w:val="20"/>
        </w:rPr>
        <w:t>Cena to wartość wyrażona w jednostkach pieniężnych</w:t>
      </w:r>
      <w:r>
        <w:rPr>
          <w:rFonts w:ascii="Book Antiqua" w:hAnsi="Book Antiqua" w:cs="Book Antiqua"/>
          <w:sz w:val="20"/>
          <w:szCs w:val="20"/>
        </w:rPr>
        <w:t>, którą kupujący jest obowiązany zapłacić przedsiębiorcy za usługę. W cenie uwzględnia się</w:t>
      </w:r>
      <w:r w:rsidRPr="00200901">
        <w:rPr>
          <w:rFonts w:ascii="Book Antiqua" w:hAnsi="Book Antiqua" w:cs="Book Antiqua"/>
          <w:sz w:val="20"/>
          <w:szCs w:val="20"/>
        </w:rPr>
        <w:t xml:space="preserve"> podatek VAT oraz podatek akcyzowy jeżeli na podstawie odrębnych przepisów sprzedaż podle</w:t>
      </w:r>
      <w:r>
        <w:rPr>
          <w:rFonts w:ascii="Book Antiqua" w:hAnsi="Book Antiqua" w:cs="Book Antiqua"/>
          <w:sz w:val="20"/>
          <w:szCs w:val="20"/>
        </w:rPr>
        <w:t>ga obciążeniu podatkiem VAT lub</w:t>
      </w:r>
      <w:r w:rsidRPr="00200901">
        <w:rPr>
          <w:rFonts w:ascii="Book Antiqua" w:hAnsi="Book Antiqua" w:cs="Book Antiqua"/>
          <w:sz w:val="20"/>
          <w:szCs w:val="20"/>
        </w:rPr>
        <w:t xml:space="preserve"> podatkiem akcyzowym.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</w:t>
      </w:r>
      <w:r w:rsidR="001372D1">
        <w:rPr>
          <w:rFonts w:ascii="Book Antiqua" w:eastAsia="Times New Roman" w:hAnsi="Book Antiqua" w:cs="Book Antiqua"/>
          <w:sz w:val="20"/>
          <w:szCs w:val="20"/>
          <w:lang w:eastAsia="pl-PL"/>
        </w:rPr>
        <w:t>awca może otrzymać maksymalnie 7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:rsidR="00CE05F9" w:rsidRPr="00CE05F9" w:rsidRDefault="00CE05F9" w:rsidP="00CE05F9">
      <w:pPr>
        <w:spacing w:after="0" w:line="360" w:lineRule="auto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011D42" w:rsidRPr="00011D42" w:rsidRDefault="00FC2B14" w:rsidP="00011D42">
      <w:pPr>
        <w:spacing w:line="36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II. </w:t>
      </w:r>
      <w:r w:rsidR="00011D42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dla kryterium „termin realizacji zamówienia”: </w:t>
      </w:r>
    </w:p>
    <w:p w:rsidR="006D6BFC" w:rsidRDefault="00011D42" w:rsidP="00011D42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94666E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</w:t>
      </w:r>
    </w:p>
    <w:p w:rsidR="00011D42" w:rsidRPr="0094666E" w:rsidRDefault="006D6BFC" w:rsidP="00011D42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</w:t>
      </w:r>
      <w:r w:rsidR="00011D42" w:rsidRPr="0094666E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/>
          <w:bCs/>
          <w:sz w:val="20"/>
          <w:szCs w:val="20"/>
        </w:rPr>
        <w:t xml:space="preserve">       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 xml:space="preserve">Ilość punktów w badanej ofercie X </w:t>
      </w:r>
    </w:p>
    <w:p w:rsidR="00011D42" w:rsidRPr="0094666E" w:rsidRDefault="00011D42" w:rsidP="00011D42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Ocena oferty X = ------------------------------------------------------------</w:t>
      </w:r>
      <w:r w:rsidR="001372D1">
        <w:rPr>
          <w:rFonts w:ascii="Book Antiqua" w:hAnsi="Book Antiqua" w:cs="Book Antiqua"/>
          <w:bCs/>
          <w:sz w:val="20"/>
          <w:szCs w:val="20"/>
        </w:rPr>
        <w:t>---------------------- x 100 x 3</w:t>
      </w:r>
      <w:r w:rsidRPr="0094666E">
        <w:rPr>
          <w:rFonts w:ascii="Book Antiqua" w:hAnsi="Book Antiqua" w:cs="Book Antiqua"/>
          <w:bCs/>
          <w:sz w:val="20"/>
          <w:szCs w:val="20"/>
        </w:rPr>
        <w:t>0%</w:t>
      </w:r>
    </w:p>
    <w:p w:rsidR="00DF6517" w:rsidRDefault="00011D42" w:rsidP="00DF6517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Maksymalna ilość</w:t>
      </w:r>
      <w:r>
        <w:rPr>
          <w:rFonts w:ascii="Book Antiqua" w:hAnsi="Book Antiqua" w:cs="Book Antiqua"/>
          <w:bCs/>
          <w:sz w:val="20"/>
          <w:szCs w:val="20"/>
        </w:rPr>
        <w:t xml:space="preserve"> punktów uzyskana w </w:t>
      </w:r>
      <w:r w:rsidR="00FC2B14">
        <w:rPr>
          <w:rFonts w:ascii="Book Antiqua" w:hAnsi="Book Antiqua" w:cs="Book Antiqua"/>
          <w:bCs/>
          <w:sz w:val="20"/>
          <w:szCs w:val="20"/>
        </w:rPr>
        <w:t>kryterium</w:t>
      </w:r>
    </w:p>
    <w:p w:rsidR="00011D42" w:rsidRPr="0094666E" w:rsidRDefault="000D4C0F" w:rsidP="00DF6517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Cs/>
          <w:sz w:val="20"/>
          <w:szCs w:val="20"/>
        </w:rPr>
        <w:t>„termin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6D167A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Cs/>
          <w:sz w:val="20"/>
          <w:szCs w:val="20"/>
        </w:rPr>
        <w:t>realizacji zamówienia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>”</w:t>
      </w:r>
      <w:r w:rsidR="002E48F3" w:rsidRPr="002E48F3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2E48F3">
        <w:rPr>
          <w:rFonts w:ascii="Book Antiqua" w:hAnsi="Book Antiqua" w:cs="Book Antiqua"/>
          <w:bCs/>
          <w:sz w:val="20"/>
          <w:szCs w:val="20"/>
        </w:rPr>
        <w:t>wśród złożonych ofert</w:t>
      </w:r>
    </w:p>
    <w:p w:rsidR="00011D42" w:rsidRDefault="00011D42" w:rsidP="00011D42">
      <w:pPr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</w:p>
    <w:p w:rsidR="00FC2B14" w:rsidRDefault="00011D42" w:rsidP="00011D42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>Opis kryterium:</w:t>
      </w:r>
    </w:p>
    <w:p w:rsidR="00F261FE" w:rsidRDefault="00F261FE" w:rsidP="00F261F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F261FE">
        <w:rPr>
          <w:rFonts w:ascii="Book Antiqua" w:hAnsi="Book Antiqua" w:cs="Book Antiqua"/>
          <w:sz w:val="20"/>
          <w:szCs w:val="20"/>
        </w:rPr>
        <w:t xml:space="preserve">Ocena za </w:t>
      </w:r>
      <w:r>
        <w:rPr>
          <w:rFonts w:ascii="Book Antiqua" w:hAnsi="Book Antiqua" w:cs="Book Antiqua"/>
          <w:sz w:val="20"/>
          <w:szCs w:val="20"/>
        </w:rPr>
        <w:t>termin realizacji zamówienia</w:t>
      </w:r>
      <w:r w:rsidRPr="00F261FE">
        <w:rPr>
          <w:rFonts w:ascii="Book Antiqua" w:hAnsi="Book Antiqua" w:cs="Book Antiqua"/>
          <w:sz w:val="20"/>
          <w:szCs w:val="20"/>
        </w:rPr>
        <w:t xml:space="preserve"> dokonana zostanie na podstawie informacji o </w:t>
      </w:r>
      <w:r>
        <w:rPr>
          <w:rFonts w:ascii="Book Antiqua" w:hAnsi="Book Antiqua" w:cs="Book Antiqua"/>
          <w:sz w:val="20"/>
          <w:szCs w:val="20"/>
        </w:rPr>
        <w:t xml:space="preserve">terminie realizacji zamówienia 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określonym przez Wykonawcę </w:t>
      </w:r>
      <w:r w:rsidRPr="00F261FE">
        <w:rPr>
          <w:rFonts w:ascii="Book Antiqua" w:hAnsi="Book Antiqua" w:cs="Book Antiqua"/>
          <w:sz w:val="20"/>
          <w:szCs w:val="20"/>
        </w:rPr>
        <w:t>w „formularzu ofertowym”, stanowiącym Zał. nr 1 do zapytania ofertowego</w:t>
      </w:r>
      <w:r>
        <w:rPr>
          <w:rFonts w:ascii="Book Antiqua" w:hAnsi="Book Antiqua" w:cs="Book Antiqua"/>
          <w:sz w:val="20"/>
          <w:szCs w:val="20"/>
        </w:rPr>
        <w:t>.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</w:p>
    <w:p w:rsidR="00011D42" w:rsidRPr="00011D42" w:rsidRDefault="00011D42" w:rsidP="00F261F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W kryterium tym Wykon</w:t>
      </w:r>
      <w:r w:rsidR="001372D1">
        <w:rPr>
          <w:rFonts w:ascii="Book Antiqua" w:hAnsi="Book Antiqua" w:cs="Book Antiqua"/>
          <w:sz w:val="20"/>
          <w:szCs w:val="20"/>
        </w:rPr>
        <w:t>awca może otrzymać maksymalnie 3</w:t>
      </w:r>
      <w:r>
        <w:rPr>
          <w:rFonts w:ascii="Book Antiqua" w:hAnsi="Book Antiqua" w:cs="Book Antiqua"/>
          <w:sz w:val="20"/>
          <w:szCs w:val="20"/>
        </w:rPr>
        <w:t>0 pkt.</w:t>
      </w:r>
    </w:p>
    <w:p w:rsidR="00973890" w:rsidRDefault="00011D42" w:rsidP="00011D42">
      <w:pPr>
        <w:pStyle w:val="Tekstpodstawowy2"/>
        <w:tabs>
          <w:tab w:val="num" w:pos="180"/>
        </w:tabs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Zasady przyznawania punktów w kryterium „</w:t>
      </w:r>
      <w:r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termin realizacji zamówienia</w:t>
      </w:r>
      <w:r>
        <w:rPr>
          <w:rFonts w:ascii="Century Gothic" w:hAnsi="Century Gothic"/>
          <w:b/>
          <w:bCs/>
          <w:sz w:val="20"/>
          <w:szCs w:val="20"/>
          <w:u w:val="single"/>
        </w:rPr>
        <w:t>”: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68708B" w:rsidTr="0068708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Termin realizacji zamówienia (liczony w dniach kalendarzowych)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 dzień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3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4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5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 xml:space="preserve">6 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7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 xml:space="preserve"> 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 xml:space="preserve">8 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9</w:t>
            </w:r>
          </w:p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10 dni</w:t>
            </w:r>
          </w:p>
        </w:tc>
      </w:tr>
      <w:tr w:rsidR="0068708B" w:rsidTr="0068708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8B" w:rsidRPr="001372D1" w:rsidRDefault="0068708B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</w:t>
            </w:r>
          </w:p>
        </w:tc>
      </w:tr>
    </w:tbl>
    <w:p w:rsidR="00CE05F9" w:rsidRPr="00CE05F9" w:rsidRDefault="00575B41" w:rsidP="00CE05F9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 xml:space="preserve">  </w:t>
      </w:r>
    </w:p>
    <w:p w:rsidR="00CE05F9" w:rsidRPr="00CE05F9" w:rsidRDefault="00CE05F9" w:rsidP="00CE05F9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val="x-none" w:eastAsia="ar-SA"/>
        </w:rPr>
      </w:pPr>
      <w:r w:rsidRPr="00CE05F9">
        <w:rPr>
          <w:rFonts w:ascii="Book Antiqua" w:eastAsia="Calibri" w:hAnsi="Book Antiqua" w:cs="Book Antiqua"/>
          <w:b/>
          <w:bCs/>
          <w:color w:val="000000"/>
          <w:sz w:val="20"/>
          <w:szCs w:val="20"/>
          <w:lang w:val="x-none" w:eastAsia="ar-SA"/>
        </w:rPr>
        <w:t xml:space="preserve">Łączna ilość punktów ocenianej oferty (ocena końcowa): W = C + </w:t>
      </w:r>
      <w:proofErr w:type="spellStart"/>
      <w:r w:rsidRPr="00CE05F9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T</w:t>
      </w:r>
      <w:r w:rsidRPr="00CE05F9">
        <w:rPr>
          <w:rFonts w:ascii="Book Antiqua" w:eastAsia="Calibri" w:hAnsi="Book Antiqua" w:cs="Book Antiqua"/>
          <w:b/>
          <w:bCs/>
          <w:sz w:val="20"/>
          <w:szCs w:val="20"/>
          <w:vertAlign w:val="subscript"/>
          <w:lang w:val="x-none" w:eastAsia="ar-SA"/>
        </w:rPr>
        <w:t>d</w:t>
      </w:r>
      <w:proofErr w:type="spellEnd"/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CE05F9" w:rsidRPr="00CE05F9" w:rsidRDefault="00CE05F9" w:rsidP="00CE05F9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 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tabs>
          <w:tab w:val="left" w:pos="0"/>
          <w:tab w:val="left" w:pos="142"/>
        </w:tabs>
        <w:spacing w:after="0" w:line="360" w:lineRule="auto"/>
        <w:ind w:left="357" w:hanging="357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7. Miejsce i termin składania oferty: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1) Ofertę należy złożyć w siedzibie Zamawiającego, tj. Uniwersytet Kazimierza Wielkiego, </w:t>
      </w:r>
    </w:p>
    <w:p w:rsidR="00CE05F9" w:rsidRP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Bydgoszcz, Kancelaria Główna,  pokój 108, blok „C”.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W w:w="7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05F9" w:rsidRPr="00CE05F9" w:rsidTr="00233AF5">
        <w:trPr>
          <w:trHeight w:val="778"/>
        </w:trPr>
        <w:tc>
          <w:tcPr>
            <w:tcW w:w="1440" w:type="dxa"/>
            <w:vAlign w:val="center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vAlign w:val="center"/>
          </w:tcPr>
          <w:p w:rsidR="00CE05F9" w:rsidRPr="00CE05F9" w:rsidRDefault="0068708B" w:rsidP="003B40EB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28.11</w:t>
            </w:r>
            <w:r w:rsidR="006D6BFC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1440" w:type="dxa"/>
            <w:vAlign w:val="center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vAlign w:val="center"/>
          </w:tcPr>
          <w:p w:rsidR="00CE05F9" w:rsidRPr="00CE05F9" w:rsidRDefault="00CE05F9" w:rsidP="00CF2D6D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68708B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1:0</w:t>
            </w:r>
            <w:r w:rsidRPr="00CE05F9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</w:tr>
    </w:tbl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Jako termin złożenia oferty będzie przyjęta data i godzina dostarczenia jej pod wskazany wyżej adres.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2) Ofertę należy złożyć lub przesłać w nieprzezroczystej, zabezpieczonej przed otwarciem kopercie. </w:t>
      </w:r>
    </w:p>
    <w:p w:rsidR="00CE05F9" w:rsidRP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Kopertę należy opisać następująco:</w:t>
      </w:r>
    </w:p>
    <w:p w:rsid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Nazwa i adres Wykonawcy: ………………………………………………………………..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Tytuł zamówienia: 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„</w:t>
      </w:r>
      <w:r w:rsidR="0003668C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”, nr sprawy: 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UKW/DZP-282-ZO-BFN-2</w:t>
      </w:r>
      <w:r w:rsidR="006D6BFC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/2017</w:t>
      </w:r>
      <w:r w:rsidR="00FC2B14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, nie otwierać przed 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28.11</w:t>
      </w:r>
      <w:r w:rsidR="006D6BFC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.2017</w:t>
      </w:r>
      <w:r w:rsidRPr="008B2DF6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 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r.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, godz. 1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1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: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00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;</w:t>
      </w:r>
    </w:p>
    <w:p w:rsidR="00973890" w:rsidRPr="00CE05F9" w:rsidRDefault="00973890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</w:pPr>
      <w:r w:rsidRPr="00CE05F9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Sposób przygotowania oferty oraz wymagane dokumenty: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Każdy Wykonawca może złożyć tylko jedną ofertę. 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Oferta musi być podpisana przez osoby upoważnione do reprezentowania Wykonawcy (Wykonawców wspólnie ubiegających się o udzielenie zamówienia)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musi być sporządzona w 1 egzemplarzu, w </w:t>
      </w:r>
      <w:r w:rsidR="001F322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języku polskim, mieć formę pisemną. Integralną częścią oferty jest formularz ofertowy, stanowiący załącznik nr 1 do zapytania ofertowego oraz formularz cenowy stanowiący załącznik nr 2 do zapytania ofertowego. </w:t>
      </w:r>
      <w:r w:rsidRPr="00CE05F9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Niezłożenie wymaganych załączników, będzie skutkowało odrzuceniem oferty.</w:t>
      </w:r>
    </w:p>
    <w:p w:rsidR="00CE05F9" w:rsidRPr="00CE05F9" w:rsidRDefault="00CE05F9" w:rsidP="00CE05F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Do oferty należy dołączyć:</w:t>
      </w:r>
    </w:p>
    <w:p w:rsidR="00CE05F9" w:rsidRPr="00CE05F9" w:rsidRDefault="00CE05F9" w:rsidP="00CE05F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aktualne zaświadczenie o wpisie do rejestru CEIDG (Centralna Ewidencja i Informacja                 o Działalności Gospodarczej) lub aktualny odpisu z KRS.</w:t>
      </w:r>
    </w:p>
    <w:p w:rsidR="00CE05F9" w:rsidRPr="00674CDE" w:rsidRDefault="00CC6639" w:rsidP="00CC66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Pełnomocnictwo do podpisania oferty (oryginał lub kopia potwierdzona za zgodność                         z oryginałem przez </w:t>
      </w:r>
      <w:r w:rsidR="00F261FE">
        <w:rPr>
          <w:rFonts w:ascii="Book Antiqua" w:eastAsia="Times New Roman" w:hAnsi="Book Antiqua" w:cs="Book Antiqua"/>
          <w:sz w:val="20"/>
          <w:szCs w:val="20"/>
          <w:lang w:eastAsia="pl-PL"/>
        </w:rPr>
        <w:t>notariusza</w:t>
      </w: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</w:t>
      </w: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będzie wynikać przedmiotowe pełnomocnictwo (oryginał lub kopia potwierdzona za zgodność z oryginałem przez notariusza). Pełnomocnik może być ustanowiony do reprezentowania Wykonawców w postępowaniu, albo reprezentowania w postępowaniu</w:t>
      </w:r>
      <w:r w:rsidR="006D167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>i zawarcia umowy;</w:t>
      </w:r>
    </w:p>
    <w:p w:rsidR="00AB7D5D" w:rsidRDefault="00AB7D5D" w:rsidP="00674CDE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  <w:t>Formularz ofertowy – załącznik nr 1;</w:t>
      </w:r>
    </w:p>
    <w:p w:rsidR="00BF7D72" w:rsidRDefault="00BF7D72" w:rsidP="00674CDE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  <w:t>Formularz cenowy – załącznik nr 2;</w:t>
      </w:r>
    </w:p>
    <w:p w:rsidR="00AB7D5D" w:rsidRPr="00AB7D5D" w:rsidRDefault="00F261FE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9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</w:t>
      </w:r>
      <w:r w:rsidR="00AB7D5D"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Wykonawcy ubiegający się o zamówienia musza spełniać łącznie niżej wymienione warunki udziału w postępowaniu dotyczące: </w:t>
      </w:r>
    </w:p>
    <w:p w:rsidR="00AB7D5D" w:rsidRP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AB7D5D" w:rsidRP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b) sytuacji ekonomicznej lub finansowej;</w:t>
      </w:r>
    </w:p>
    <w:p w:rsid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c) zdolności technicznej lub zawodowej</w:t>
      </w:r>
    </w:p>
    <w:p w:rsidR="00CE05F9" w:rsidRDefault="00CE05F9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1).</w:t>
      </w:r>
    </w:p>
    <w:p w:rsidR="0039457D" w:rsidRPr="00CE05F9" w:rsidRDefault="0039457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39457D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10. Termin i warunki płatności:</w:t>
      </w:r>
      <w:r w:rsidRPr="0039457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Wykonawca otrzyma wynagrodzenie po wykonaniu przedmiotu zamówienia, przelewem w terminie do 30 dni licząc od daty wpływu do siedziby Uczelni prawidłowo wystawionego rachunku /faktury.</w:t>
      </w:r>
    </w:p>
    <w:p w:rsidR="00CE05F9" w:rsidRPr="00CE05F9" w:rsidRDefault="0039457D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11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Zamawiający zastrzega sobie prawo wyboru oferty o cenie wyższej, przy czym w takim wypadku uzasadni dokonanie wyboru. </w:t>
      </w:r>
    </w:p>
    <w:p w:rsidR="00CE05F9" w:rsidRPr="00CE05F9" w:rsidRDefault="0039457D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12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Zamawiający zastrzega sobie prawo odwołania ogłoszenia o zamówieniu w przypadku zaistnienia uzasadnionych przyczyn, jak również prawo unieważnienia ogłoszenia o zamówieniu bez podania przyczyny.</w:t>
      </w:r>
    </w:p>
    <w:p w:rsidR="00CE05F9" w:rsidRPr="00CE05F9" w:rsidRDefault="0039457D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13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W sprawie zamówienia należy kontaktować się z przedstawicielem Zamawiającego:</w:t>
      </w:r>
    </w:p>
    <w:p w:rsidR="00CC6639" w:rsidRDefault="00CE05F9" w:rsidP="00CE05F9">
      <w:pPr>
        <w:spacing w:after="0" w:line="360" w:lineRule="auto"/>
        <w:ind w:left="426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-</w:t>
      </w:r>
      <w:r w:rsidR="00CC66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merytorycznych: </w:t>
      </w:r>
    </w:p>
    <w:p w:rsidR="00CE05F9" w:rsidRPr="0027519F" w:rsidRDefault="0039457D" w:rsidP="00CE05F9">
      <w:pPr>
        <w:spacing w:after="0" w:line="360" w:lineRule="auto"/>
        <w:ind w:left="426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Adam Kosecki  52 34 19 120</w:t>
      </w:r>
      <w:r w:rsidR="00CE05F9" w:rsidRPr="002751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  <w:r w:rsidR="0027519F">
        <w:rPr>
          <w:rFonts w:ascii="Book Antiqua" w:eastAsia="Times New Roman" w:hAnsi="Book Antiqua" w:cs="Book Antiqua"/>
          <w:sz w:val="20"/>
          <w:szCs w:val="20"/>
          <w:lang w:eastAsia="pl-PL"/>
        </w:rPr>
        <w:t>e-</w:t>
      </w:r>
      <w:r w:rsidR="00CE05F9" w:rsidRPr="002751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mail: </w:t>
      </w:r>
      <w:r>
        <w:rPr>
          <w:rFonts w:ascii="Book Antiqua" w:hAnsi="Book Antiqua"/>
          <w:sz w:val="20"/>
          <w:szCs w:val="20"/>
        </w:rPr>
        <w:t>kosecki</w:t>
      </w:r>
      <w:r w:rsidR="0027519F" w:rsidRPr="0027519F">
        <w:rPr>
          <w:rFonts w:ascii="Book Antiqua" w:hAnsi="Book Antiqua"/>
          <w:sz w:val="20"/>
          <w:szCs w:val="20"/>
        </w:rPr>
        <w:t>@ukw.edu.pl</w:t>
      </w:r>
    </w:p>
    <w:p w:rsidR="00CE05F9" w:rsidRPr="0080150A" w:rsidRDefault="00CE05F9" w:rsidP="00CE05F9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-</w:t>
      </w:r>
      <w:r w:rsidR="00CC663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w sprawach formalno-prawnych: </w:t>
      </w:r>
      <w:r w:rsidR="00FC2B1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Agnieszka Malinowska, 52 34 19 163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, </w:t>
      </w:r>
      <w:r w:rsidR="00FC2B1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e-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mail: </w:t>
      </w:r>
      <w:hyperlink r:id="rId8" w:history="1">
        <w:r w:rsidR="00FC2B14" w:rsidRPr="0080150A">
          <w:rPr>
            <w:rStyle w:val="Hipercze"/>
            <w:rFonts w:ascii="Book Antiqua" w:eastAsia="Times New Roman" w:hAnsi="Book Antiqua" w:cs="Book Antiqua"/>
            <w:color w:val="auto"/>
            <w:sz w:val="20"/>
            <w:szCs w:val="20"/>
            <w:u w:val="none"/>
            <w:lang w:eastAsia="ar-SA"/>
          </w:rPr>
          <w:t>zampub@ukw.edu.pl</w:t>
        </w:r>
      </w:hyperlink>
    </w:p>
    <w:p w:rsidR="00FC2B14" w:rsidRPr="00CE05F9" w:rsidRDefault="00FC2B14" w:rsidP="00CE05F9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</w:p>
    <w:p w:rsidR="008E66D6" w:rsidRPr="00DC3DF7" w:rsidRDefault="008E66D6" w:rsidP="008E66D6">
      <w:pPr>
        <w:suppressAutoHyphens/>
        <w:spacing w:after="0" w:line="360" w:lineRule="auto"/>
        <w:ind w:left="6840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674CDE" w:rsidRPr="00800779" w:rsidRDefault="00106A9E" w:rsidP="00DC3DF7">
      <w:pPr>
        <w:ind w:left="5664"/>
        <w:jc w:val="right"/>
        <w:rPr>
          <w:rFonts w:ascii="Book Antiqua" w:hAnsi="Book Antiqua" w:cs="Times New Roman"/>
          <w:sz w:val="20"/>
          <w:szCs w:val="20"/>
        </w:rPr>
      </w:pPr>
      <w:r w:rsidRPr="00800779">
        <w:rPr>
          <w:rFonts w:ascii="Book Antiqua" w:hAnsi="Book Antiqua"/>
          <w:sz w:val="20"/>
          <w:szCs w:val="20"/>
        </w:rPr>
        <w:t>Kanclerz</w:t>
      </w:r>
      <w:r w:rsidR="005F0CD6" w:rsidRPr="00800779">
        <w:rPr>
          <w:rFonts w:ascii="Book Antiqua" w:hAnsi="Book Antiqua"/>
          <w:sz w:val="20"/>
          <w:szCs w:val="20"/>
        </w:rPr>
        <w:t xml:space="preserve"> UKW</w:t>
      </w:r>
      <w:r w:rsidR="008E66D6" w:rsidRPr="00800779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 w:rsidR="00DC3DF7" w:rsidRPr="00800779">
        <w:rPr>
          <w:rFonts w:ascii="Book Antiqua" w:hAnsi="Book Antiqua"/>
          <w:sz w:val="20"/>
          <w:szCs w:val="20"/>
        </w:rPr>
        <w:t>mgr Renata Mala</w:t>
      </w:r>
      <w:r w:rsidR="00653956" w:rsidRPr="00800779">
        <w:rPr>
          <w:rFonts w:ascii="Book Antiqua" w:hAnsi="Book Antiqua"/>
          <w:sz w:val="20"/>
          <w:szCs w:val="20"/>
        </w:rPr>
        <w:t>k</w:t>
      </w:r>
    </w:p>
    <w:p w:rsidR="00FC2B14" w:rsidRDefault="00FC2B1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BC4F73" w:rsidRDefault="00BC4F73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39457D" w:rsidRDefault="0039457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16411C" w:rsidRDefault="0016411C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8E66D6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E66D6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Z</w:t>
      </w:r>
      <w:r w:rsidRPr="008E66D6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>ałącznik</w:t>
      </w:r>
      <w:r w:rsidR="00CE05F9" w:rsidRPr="00CE05F9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 xml:space="preserve"> nr 1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spacing w:after="0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CE05F9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:rsidR="00CE05F9" w:rsidRDefault="00CE05F9" w:rsidP="00CE05F9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CE05F9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="0003668C" w:rsidRPr="0003668C">
        <w:rPr>
          <w:rFonts w:ascii="Book Antiqua" w:eastAsia="Times New Roman" w:hAnsi="Book Antiqua" w:cs="Times New Roman"/>
          <w:b/>
          <w:lang w:eastAsia="pl-PL"/>
        </w:rPr>
        <w:t>UKW/DZP-282-ZO-BFN-2/2017</w:t>
      </w:r>
    </w:p>
    <w:p w:rsidR="0003668C" w:rsidRPr="00CE05F9" w:rsidRDefault="0003668C" w:rsidP="00CE05F9">
      <w:pPr>
        <w:spacing w:after="0"/>
        <w:jc w:val="center"/>
        <w:rPr>
          <w:rFonts w:ascii="Book Antiqua" w:eastAsia="Times New Roman" w:hAnsi="Book Antiqua" w:cs="Arial"/>
          <w:b/>
          <w:bCs/>
          <w:lang w:eastAsia="pl-PL"/>
        </w:rPr>
      </w:pPr>
    </w:p>
    <w:p w:rsidR="00CE05F9" w:rsidRPr="000529FB" w:rsidRDefault="00CE05F9" w:rsidP="00CE05F9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:rsidR="00CE05F9" w:rsidRPr="000529FB" w:rsidRDefault="00CE05F9" w:rsidP="00CE05F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16EF" w:rsidRPr="000529FB" w:rsidRDefault="004A16EF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CE05F9" w:rsidRPr="000529FB" w:rsidRDefault="00CE05F9" w:rsidP="000529FB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„</w:t>
      </w:r>
      <w:r w:rsidR="0003668C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</w:t>
      </w:r>
      <w:r w:rsidRPr="000529FB">
        <w:rPr>
          <w:rFonts w:ascii="Book Antiqua" w:eastAsia="Times New Roman" w:hAnsi="Book Antiqua" w:cs="Tahoma"/>
          <w:sz w:val="20"/>
          <w:szCs w:val="20"/>
          <w:lang w:eastAsia="pl-PL"/>
        </w:rPr>
        <w:t>”</w:t>
      </w:r>
      <w:r w:rsidRPr="000529FB">
        <w:rPr>
          <w:rFonts w:ascii="Book Antiqua" w:eastAsia="Times New Roman" w:hAnsi="Book Antiqua" w:cs="Tahoma"/>
          <w:color w:val="FF0000"/>
          <w:sz w:val="20"/>
          <w:szCs w:val="20"/>
          <w:lang w:eastAsia="pl-PL"/>
        </w:rPr>
        <w:t xml:space="preserve"> </w:t>
      </w:r>
      <w:r w:rsidRPr="000529FB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za: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644BD" w:rsidRDefault="00674CDE" w:rsidP="009644BD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</w:t>
      </w:r>
      <w:r w:rsidR="006D167A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realizacji </w:t>
      </w: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zamówienia: ____ dni (podać ilość pełnych dni</w:t>
      </w:r>
      <w:r w:rsidR="000D4C0F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, </w:t>
      </w:r>
      <w:r w:rsidR="0003668C">
        <w:rPr>
          <w:rFonts w:ascii="Book Antiqua" w:hAnsi="Book Antiqua" w:cs="Times"/>
          <w:bCs/>
          <w:i/>
          <w:color w:val="000000"/>
          <w:sz w:val="20"/>
          <w:szCs w:val="20"/>
        </w:rPr>
        <w:t>maksymalnie 10</w:t>
      </w:r>
      <w:r w:rsidR="000D4C0F">
        <w:rPr>
          <w:rFonts w:ascii="Book Antiqua" w:hAnsi="Book Antiqua" w:cs="Times"/>
          <w:bCs/>
          <w:i/>
          <w:color w:val="000000"/>
          <w:sz w:val="20"/>
          <w:szCs w:val="20"/>
        </w:rPr>
        <w:t xml:space="preserve"> dni </w:t>
      </w:r>
      <w:r w:rsidR="005836ED">
        <w:rPr>
          <w:rFonts w:ascii="Book Antiqua" w:hAnsi="Book Antiqua" w:cs="Times"/>
          <w:bCs/>
          <w:i/>
          <w:color w:val="000000"/>
          <w:sz w:val="20"/>
          <w:szCs w:val="20"/>
        </w:rPr>
        <w:t>kalendarzow</w:t>
      </w:r>
      <w:r w:rsidR="00F261FE">
        <w:rPr>
          <w:rFonts w:ascii="Book Antiqua" w:hAnsi="Book Antiqua" w:cs="Times"/>
          <w:bCs/>
          <w:i/>
          <w:color w:val="000000"/>
          <w:sz w:val="20"/>
          <w:szCs w:val="20"/>
        </w:rPr>
        <w:t>ych</w:t>
      </w: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) od </w:t>
      </w:r>
      <w:r w:rsidR="009B4C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</w:t>
      </w:r>
      <w:r w:rsidR="009B4C28" w:rsidRPr="00C51DDA">
        <w:rPr>
          <w:rFonts w:ascii="Book Antiqua" w:eastAsia="Times New Roman" w:hAnsi="Book Antiqua" w:cs="Times New Roman"/>
          <w:sz w:val="20"/>
          <w:szCs w:val="20"/>
          <w:lang w:eastAsia="pl-PL"/>
        </w:rPr>
        <w:t>przesłania zlecenia przez Zamawiającego</w:t>
      </w:r>
      <w:r w:rsidR="000D4C0F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9644BD" w:rsidRPr="000529FB" w:rsidRDefault="009644BD" w:rsidP="009644BD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4A16EF" w:rsidRDefault="00CE05F9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</w:t>
      </w:r>
      <w:r w:rsid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wszystkie koszty związane                                     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 wykonaniem przedmiotu zamówienia oraz udzielone ewentualne rabaty.</w:t>
      </w:r>
    </w:p>
    <w:p w:rsidR="00600A84" w:rsidRPr="000529FB" w:rsidRDefault="00600A84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16EF" w:rsidRDefault="00CE05F9" w:rsidP="000D4C0F">
      <w:pPr>
        <w:spacing w:after="0" w:line="360" w:lineRule="auto"/>
        <w:jc w:val="both"/>
        <w:rPr>
          <w:rFonts w:ascii="Book Antiqua" w:hAnsi="Book Antiqua" w:cs="Times"/>
          <w:bCs/>
          <w:color w:val="000000"/>
          <w:sz w:val="20"/>
          <w:szCs w:val="20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0D4C0F">
        <w:rPr>
          <w:rFonts w:ascii="Book Antiqua" w:hAnsi="Book Antiqua" w:cs="Times"/>
          <w:b/>
          <w:bCs/>
          <w:color w:val="000000"/>
          <w:sz w:val="20"/>
          <w:szCs w:val="20"/>
        </w:rPr>
        <w:t>Oświadczam/my,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 xml:space="preserve"> że spełniamy warunki udziału </w:t>
      </w:r>
      <w:r w:rsidR="00F261FE">
        <w:rPr>
          <w:rFonts w:ascii="Book Antiqua" w:hAnsi="Book Antiqua" w:cs="Times"/>
          <w:bCs/>
          <w:color w:val="000000"/>
          <w:sz w:val="20"/>
          <w:szCs w:val="20"/>
        </w:rPr>
        <w:t>w postępowaniu zgodnie z ust. 9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 xml:space="preserve"> Zapytania Ofertowego nr </w:t>
      </w:r>
      <w:r w:rsidR="0003668C" w:rsidRPr="0003668C">
        <w:rPr>
          <w:rFonts w:ascii="Book Antiqua" w:hAnsi="Book Antiqua" w:cs="Times"/>
          <w:bCs/>
          <w:color w:val="000000"/>
          <w:sz w:val="20"/>
          <w:szCs w:val="20"/>
        </w:rPr>
        <w:t>UKW/DZP-282-ZO-BFN-2/2017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>.</w:t>
      </w:r>
    </w:p>
    <w:p w:rsidR="00600A84" w:rsidRPr="0039457D" w:rsidRDefault="00600A84" w:rsidP="000D4C0F">
      <w:pPr>
        <w:spacing w:after="0" w:line="360" w:lineRule="auto"/>
        <w:jc w:val="both"/>
        <w:rPr>
          <w:rFonts w:ascii="Book Antiqua" w:hAnsi="Book Antiqua" w:cs="Times"/>
          <w:bCs/>
          <w:color w:val="000000"/>
          <w:sz w:val="20"/>
          <w:szCs w:val="20"/>
        </w:rPr>
      </w:pPr>
    </w:p>
    <w:p w:rsidR="000D4C0F" w:rsidRDefault="000D4C0F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0D70B5">
        <w:rPr>
          <w:rFonts w:ascii="Book Antiqua" w:hAnsi="Book Antiqua" w:cs="Book Antiqua"/>
          <w:b/>
          <w:sz w:val="20"/>
          <w:szCs w:val="20"/>
        </w:rPr>
        <w:t>5. Oświadczam/my</w:t>
      </w:r>
      <w:r w:rsidRPr="009D3E55">
        <w:rPr>
          <w:rFonts w:ascii="Book Antiqua" w:hAnsi="Book Antiqua" w:cs="Book Antiqua"/>
          <w:sz w:val="20"/>
          <w:szCs w:val="20"/>
        </w:rPr>
        <w:t>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600A84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A16EF" w:rsidRDefault="0039457D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9457D">
        <w:rPr>
          <w:rFonts w:ascii="Book Antiqua" w:hAnsi="Book Antiqua" w:cs="Book Antiqua"/>
          <w:b/>
          <w:sz w:val="20"/>
          <w:szCs w:val="20"/>
        </w:rPr>
        <w:t>6. Wyrażam/my</w:t>
      </w:r>
      <w:r w:rsidRPr="0039457D">
        <w:rPr>
          <w:rFonts w:ascii="Book Antiqua" w:hAnsi="Book Antiqua" w:cs="Book Antiqua"/>
          <w:sz w:val="20"/>
          <w:szCs w:val="20"/>
        </w:rPr>
        <w:t xml:space="preserve"> zgodę na zapłacenie kar umownych na zasadach określonych w Zapytaniu</w:t>
      </w:r>
      <w:r>
        <w:rPr>
          <w:rFonts w:ascii="Book Antiqua" w:hAnsi="Book Antiqua" w:cs="Book Antiqua"/>
          <w:sz w:val="20"/>
          <w:szCs w:val="20"/>
        </w:rPr>
        <w:t xml:space="preserve"> Ofertowym nr </w:t>
      </w:r>
      <w:r w:rsidR="0003668C" w:rsidRPr="0003668C">
        <w:rPr>
          <w:rFonts w:ascii="Book Antiqua" w:hAnsi="Book Antiqua" w:cs="Book Antiqua"/>
          <w:sz w:val="20"/>
          <w:szCs w:val="20"/>
        </w:rPr>
        <w:t>UKW/DZP-282-ZO-BFN-2/2017</w:t>
      </w:r>
      <w:r w:rsidRPr="0039457D">
        <w:rPr>
          <w:rFonts w:ascii="Book Antiqua" w:hAnsi="Book Antiqua" w:cs="Book Antiqua"/>
          <w:sz w:val="20"/>
          <w:szCs w:val="20"/>
        </w:rPr>
        <w:t>.</w:t>
      </w:r>
    </w:p>
    <w:p w:rsidR="00600A84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CE05F9" w:rsidRDefault="009B4C28" w:rsidP="000D4C0F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lastRenderedPageBreak/>
        <w:t>6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Zobowiązuje/my się wykonać całość przedmiotu zamówienia z należyta starannością. </w:t>
      </w:r>
    </w:p>
    <w:p w:rsidR="00600A84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16EF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7</w:t>
      </w:r>
      <w:r w:rsidRPr="00600A84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.</w:t>
      </w:r>
      <w:r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Pr="00600A84">
        <w:rPr>
          <w:rFonts w:ascii="Book Antiqua" w:eastAsia="Times New Roman" w:hAnsi="Book Antiqua" w:cs="Century Gothic"/>
          <w:sz w:val="20"/>
          <w:szCs w:val="20"/>
          <w:lang w:eastAsia="pl-PL"/>
        </w:rPr>
        <w:t>Akceptuję/my warunki płatności określone przez Zamawiającego w Zapytaniu Ofertowym.</w:t>
      </w:r>
    </w:p>
    <w:p w:rsidR="00600A84" w:rsidRPr="00600A84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:rsidR="00674CDE" w:rsidRDefault="00600A84" w:rsidP="000529FB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Zgadzam/my się na przetwarzanie danych osobowych zgodnie z obowiązującymi, w tym zakresie przepisami prawnymi.</w:t>
      </w:r>
    </w:p>
    <w:p w:rsidR="000D4C0F" w:rsidRDefault="000D4C0F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600A84" w:rsidRDefault="00600A84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a) ……………………………………………..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b) ……………………………………………..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c) ………………………………………………</w:t>
      </w:r>
    </w:p>
    <w:p w:rsidR="00CE05F9" w:rsidRPr="000529FB" w:rsidRDefault="00CE05F9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0529FB" w:rsidRDefault="00CE05F9" w:rsidP="00CE05F9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............................., dnia ..................... </w:t>
      </w:r>
    </w:p>
    <w:p w:rsidR="00BF7D72" w:rsidRPr="000529FB" w:rsidRDefault="00CE05F9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3D228C" w:rsidRDefault="00CE05F9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                                                                       (podpisy Wykonawcy</w:t>
      </w:r>
      <w:r w:rsidR="005836ED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/Pełnomocnika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sectPr w:rsidR="00BF7D72" w:rsidSect="00600A8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F7D72" w:rsidRDefault="00BF7D72" w:rsidP="00BF7D72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  <w:r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lastRenderedPageBreak/>
        <w:t>Załącznik nr 2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  <w:r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t>FORMULARZ CENOWY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6512"/>
        <w:gridCol w:w="992"/>
        <w:gridCol w:w="1418"/>
        <w:gridCol w:w="1701"/>
        <w:gridCol w:w="1134"/>
        <w:gridCol w:w="1664"/>
      </w:tblGrid>
      <w:tr w:rsidR="007E07DE" w:rsidRPr="006B70CC" w:rsidTr="007E07DE">
        <w:trPr>
          <w:trHeight w:val="1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DE" w:rsidRPr="006B70CC" w:rsidRDefault="007E07DE" w:rsidP="00E54A1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DE" w:rsidRPr="006B70CC" w:rsidRDefault="007E07DE" w:rsidP="00E54A1F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Cena netto (jednostkowa)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7E07DE" w:rsidRPr="006B70CC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%</w:t>
            </w:r>
            <w:r w:rsidRPr="006B70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VAT</w:t>
            </w:r>
          </w:p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DE" w:rsidRPr="006B70CC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Wartość</w:t>
            </w:r>
            <w:r w:rsidRPr="006B70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brutto </w:t>
            </w:r>
          </w:p>
        </w:tc>
      </w:tr>
      <w:tr w:rsidR="007E07DE" w:rsidRPr="006B70CC" w:rsidTr="007E07DE">
        <w:trPr>
          <w:trHeight w:val="1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Pr="006B70CC" w:rsidRDefault="007E07DE" w:rsidP="007E0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7E07DE">
            <w:pPr>
              <w:spacing w:after="0" w:line="36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5E">
              <w:rPr>
                <w:rFonts w:ascii="Book Antiqua" w:hAnsi="Book Antiqua"/>
                <w:sz w:val="20"/>
                <w:szCs w:val="20"/>
              </w:rPr>
              <w:t>Zaprojektowanie i wydruk teczek rekla</w:t>
            </w:r>
            <w:r>
              <w:rPr>
                <w:rFonts w:ascii="Book Antiqua" w:hAnsi="Book Antiqua"/>
                <w:sz w:val="20"/>
                <w:szCs w:val="20"/>
              </w:rPr>
              <w:t xml:space="preserve">mowych, format A4. Folia matowa </w:t>
            </w:r>
            <w:r w:rsidRPr="00F77F5E">
              <w:rPr>
                <w:rFonts w:ascii="Book Antiqua" w:hAnsi="Book Antiqua"/>
                <w:sz w:val="20"/>
                <w:szCs w:val="20"/>
              </w:rPr>
              <w:t>z wybiórczymi elementami błyszczącymi. Grzbiet teczki min. 8 mm. Zadruk kolor 4+0,</w:t>
            </w:r>
            <w:r>
              <w:rPr>
                <w:rFonts w:ascii="Book Antiqua" w:hAnsi="Book Antiqua"/>
                <w:sz w:val="20"/>
                <w:szCs w:val="20"/>
              </w:rPr>
              <w:t xml:space="preserve"> jednostronny.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7E07DE" w:rsidRPr="006B70CC" w:rsidTr="007E07DE">
        <w:trPr>
          <w:trHeight w:val="1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Pr="006B70CC" w:rsidRDefault="007E07DE" w:rsidP="007E0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7E07DE">
            <w:pPr>
              <w:spacing w:after="0" w:line="36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5E">
              <w:rPr>
                <w:rFonts w:ascii="Book Antiqua" w:hAnsi="Book Antiqua"/>
                <w:sz w:val="20"/>
                <w:szCs w:val="20"/>
              </w:rPr>
              <w:t>Zaprojektowanie i wykonanie kalendarzy biurkowych na rok 2018 z logo Bydgoskiego Festiwalu Nauki. Stojak kalendarza: satyna, papier 350 g., foliowany folią błyszczącą. Zadruk kolor 4+0. Kalendarium – papier offsetowy 80g. Minimalny rozmiar kalendarza: 17,9x11,5 cm, a rozmiar pojedynczej kartki z kalendarium mim. 10,3x10,3 cm. Kalendarz klejony. Możliwość wyróżnienia wybranych dat w kalendar</w:t>
            </w:r>
            <w:r>
              <w:rPr>
                <w:rFonts w:ascii="Book Antiqua" w:hAnsi="Book Antiqua"/>
                <w:sz w:val="20"/>
                <w:szCs w:val="20"/>
              </w:rPr>
              <w:t>ium.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7E07DE" w:rsidRPr="006B70CC" w:rsidTr="007E07DE">
        <w:trPr>
          <w:trHeight w:val="1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Pr="006B70CC" w:rsidRDefault="007E07DE" w:rsidP="007E0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F77F5E" w:rsidRDefault="007E07DE" w:rsidP="007E07DE">
            <w:pPr>
              <w:spacing w:after="0"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77F5E">
              <w:rPr>
                <w:rFonts w:ascii="Book Antiqua" w:hAnsi="Book Antiqua"/>
                <w:sz w:val="20"/>
                <w:szCs w:val="20"/>
              </w:rPr>
              <w:t>Wydruk  i złożenie ulotek, według zaprojektowanego wzoru. Format ulotek: DL po złożeniu na pół. Zadruk dwustronny 4+0, papier min</w:t>
            </w:r>
            <w:r>
              <w:rPr>
                <w:rFonts w:ascii="Book Antiqua" w:hAnsi="Book Antiqua"/>
                <w:sz w:val="20"/>
                <w:szCs w:val="20"/>
              </w:rPr>
              <w:t>. 250 g., mat. Wzór ulotki zawiera zał. nr 4 do zapytania ofertowego.</w:t>
            </w:r>
          </w:p>
          <w:p w:rsidR="007E07DE" w:rsidRPr="006B70CC" w:rsidRDefault="007E07DE" w:rsidP="007E07DE">
            <w:pPr>
              <w:spacing w:after="0" w:line="36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7E07DE" w:rsidRPr="006B70CC" w:rsidTr="007E07DE">
        <w:trPr>
          <w:trHeight w:val="1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Pr="006B70CC" w:rsidRDefault="007E07DE" w:rsidP="007E07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Default="007E07DE" w:rsidP="007E07DE">
            <w:pPr>
              <w:spacing w:after="0" w:line="36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77F5E">
              <w:rPr>
                <w:rFonts w:ascii="Book Antiqua" w:hAnsi="Book Antiqua"/>
                <w:sz w:val="20"/>
                <w:szCs w:val="20"/>
              </w:rPr>
              <w:t xml:space="preserve">Wydruk papieru firmowego według zaprojektowanego wzoru. Format A4, papier 80 </w:t>
            </w:r>
            <w:r>
              <w:rPr>
                <w:rFonts w:ascii="Book Antiqua" w:hAnsi="Book Antiqua"/>
                <w:sz w:val="20"/>
                <w:szCs w:val="20"/>
              </w:rPr>
              <w:t>g. Zadruk jednostronny 4+0, mat. Wzór papieru zawiera zał. nr 5 do zapytania ofertowego.</w:t>
            </w:r>
          </w:p>
          <w:p w:rsidR="007E07DE" w:rsidRPr="006B70CC" w:rsidRDefault="007E07DE" w:rsidP="007E07DE">
            <w:pPr>
              <w:spacing w:after="0" w:line="36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 kartek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Pr="006B70CC" w:rsidRDefault="007E07DE" w:rsidP="00E54A1F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7DE" w:rsidRDefault="007E07DE" w:rsidP="007E07DE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</w:tbl>
    <w:p w:rsidR="00BF7D72" w:rsidRDefault="00BF7D72" w:rsidP="00BF7D72">
      <w:pPr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7E07DE" w:rsidRDefault="007E07DE" w:rsidP="00BF7D72">
      <w:pPr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7E07DE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7E07DE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7E07DE" w:rsidRPr="000529FB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7E07DE" w:rsidRDefault="007E07DE" w:rsidP="007E07DE">
      <w:pPr>
        <w:widowControl w:val="0"/>
        <w:suppressAutoHyphens/>
        <w:spacing w:after="0" w:line="240" w:lineRule="auto"/>
        <w:jc w:val="right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                                                                       (podpisy Wykonawcy</w:t>
      </w:r>
      <w:r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/Pełnomocnika</w:t>
      </w:r>
    </w:p>
    <w:p w:rsidR="007E07DE" w:rsidRPr="003D228C" w:rsidRDefault="007E07DE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sectPr w:rsidR="007E07DE" w:rsidRPr="003D228C" w:rsidSect="00BF7D7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933"/>
    <w:multiLevelType w:val="hybridMultilevel"/>
    <w:tmpl w:val="F46C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319"/>
    <w:multiLevelType w:val="multilevel"/>
    <w:tmpl w:val="D2BAAE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932FDB"/>
    <w:multiLevelType w:val="hybridMultilevel"/>
    <w:tmpl w:val="D88C1F58"/>
    <w:lvl w:ilvl="0" w:tplc="F3F224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7E94"/>
    <w:multiLevelType w:val="hybridMultilevel"/>
    <w:tmpl w:val="0BAA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E497E"/>
    <w:multiLevelType w:val="hybridMultilevel"/>
    <w:tmpl w:val="CD3ACC24"/>
    <w:lvl w:ilvl="0" w:tplc="1D9EBD4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BF533CD"/>
    <w:multiLevelType w:val="multilevel"/>
    <w:tmpl w:val="45D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8126C7"/>
    <w:multiLevelType w:val="hybridMultilevel"/>
    <w:tmpl w:val="D684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5B4A"/>
    <w:multiLevelType w:val="hybridMultilevel"/>
    <w:tmpl w:val="CE16B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5A90"/>
    <w:multiLevelType w:val="hybridMultilevel"/>
    <w:tmpl w:val="7A4E8736"/>
    <w:lvl w:ilvl="0" w:tplc="9BB02026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23CFF"/>
    <w:multiLevelType w:val="hybridMultilevel"/>
    <w:tmpl w:val="B2249526"/>
    <w:lvl w:ilvl="0" w:tplc="2E4A3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0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E62620"/>
    <w:multiLevelType w:val="hybridMultilevel"/>
    <w:tmpl w:val="491AE844"/>
    <w:lvl w:ilvl="0" w:tplc="3FF89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840B6"/>
    <w:multiLevelType w:val="hybridMultilevel"/>
    <w:tmpl w:val="8FA4FE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E3C2E"/>
    <w:multiLevelType w:val="hybridMultilevel"/>
    <w:tmpl w:val="96A60A90"/>
    <w:lvl w:ilvl="0" w:tplc="B69AD0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63A4B"/>
    <w:multiLevelType w:val="hybridMultilevel"/>
    <w:tmpl w:val="2DE8697C"/>
    <w:lvl w:ilvl="0" w:tplc="9CE6A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C081A0A"/>
    <w:multiLevelType w:val="multilevel"/>
    <w:tmpl w:val="9F7E2FD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50"/>
        </w:tabs>
        <w:ind w:left="3450" w:hanging="435"/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4095"/>
        </w:tabs>
        <w:ind w:left="4095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ahoma" w:eastAsia="Times New Roman" w:hAnsi="Tahoma"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 w:hint="default"/>
      </w:rPr>
    </w:lvl>
  </w:abstractNum>
  <w:abstractNum w:abstractNumId="2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850833"/>
    <w:multiLevelType w:val="hybridMultilevel"/>
    <w:tmpl w:val="690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77284"/>
    <w:multiLevelType w:val="hybridMultilevel"/>
    <w:tmpl w:val="1E1E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4032AB"/>
    <w:multiLevelType w:val="hybridMultilevel"/>
    <w:tmpl w:val="C0483AAC"/>
    <w:lvl w:ilvl="0" w:tplc="43267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D6BD5"/>
    <w:multiLevelType w:val="multilevel"/>
    <w:tmpl w:val="4BA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7A243E"/>
    <w:multiLevelType w:val="hybridMultilevel"/>
    <w:tmpl w:val="3086C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29E6127"/>
    <w:multiLevelType w:val="multilevel"/>
    <w:tmpl w:val="DC3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876C30"/>
    <w:multiLevelType w:val="hybridMultilevel"/>
    <w:tmpl w:val="6BDC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15"/>
  </w:num>
  <w:num w:numId="5">
    <w:abstractNumId w:val="14"/>
  </w:num>
  <w:num w:numId="6">
    <w:abstractNumId w:val="5"/>
  </w:num>
  <w:num w:numId="7">
    <w:abstractNumId w:val="22"/>
  </w:num>
  <w:num w:numId="8">
    <w:abstractNumId w:val="32"/>
  </w:num>
  <w:num w:numId="9">
    <w:abstractNumId w:val="0"/>
  </w:num>
  <w:num w:numId="10">
    <w:abstractNumId w:val="27"/>
  </w:num>
  <w:num w:numId="11">
    <w:abstractNumId w:val="6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9"/>
    <w:rsid w:val="00011D42"/>
    <w:rsid w:val="000206E6"/>
    <w:rsid w:val="0003668C"/>
    <w:rsid w:val="000529FB"/>
    <w:rsid w:val="00063575"/>
    <w:rsid w:val="000722E7"/>
    <w:rsid w:val="000864C6"/>
    <w:rsid w:val="000B2B12"/>
    <w:rsid w:val="000D4C0F"/>
    <w:rsid w:val="000E3071"/>
    <w:rsid w:val="00106A9E"/>
    <w:rsid w:val="0011294E"/>
    <w:rsid w:val="001372D1"/>
    <w:rsid w:val="00145CC0"/>
    <w:rsid w:val="00163CFF"/>
    <w:rsid w:val="0016411C"/>
    <w:rsid w:val="00184FE2"/>
    <w:rsid w:val="001E35D9"/>
    <w:rsid w:val="001F3222"/>
    <w:rsid w:val="001F5EAB"/>
    <w:rsid w:val="00200E92"/>
    <w:rsid w:val="002121DD"/>
    <w:rsid w:val="00233AF5"/>
    <w:rsid w:val="00271202"/>
    <w:rsid w:val="0027519F"/>
    <w:rsid w:val="00283615"/>
    <w:rsid w:val="002A1827"/>
    <w:rsid w:val="002C5F04"/>
    <w:rsid w:val="002C759F"/>
    <w:rsid w:val="002D33B0"/>
    <w:rsid w:val="002E48F3"/>
    <w:rsid w:val="003027A5"/>
    <w:rsid w:val="00302AFD"/>
    <w:rsid w:val="00306A9D"/>
    <w:rsid w:val="0031438C"/>
    <w:rsid w:val="00314D0F"/>
    <w:rsid w:val="0032672C"/>
    <w:rsid w:val="00331323"/>
    <w:rsid w:val="00335E4D"/>
    <w:rsid w:val="00376137"/>
    <w:rsid w:val="003860E8"/>
    <w:rsid w:val="0039457D"/>
    <w:rsid w:val="00394C95"/>
    <w:rsid w:val="003B40EB"/>
    <w:rsid w:val="003D228C"/>
    <w:rsid w:val="003D4F2B"/>
    <w:rsid w:val="00420EFC"/>
    <w:rsid w:val="00460EE6"/>
    <w:rsid w:val="00472BCD"/>
    <w:rsid w:val="00486ABA"/>
    <w:rsid w:val="00496E96"/>
    <w:rsid w:val="004A16EF"/>
    <w:rsid w:val="004A61A5"/>
    <w:rsid w:val="004A7115"/>
    <w:rsid w:val="004F546D"/>
    <w:rsid w:val="0053493B"/>
    <w:rsid w:val="00541834"/>
    <w:rsid w:val="005511BD"/>
    <w:rsid w:val="00572A92"/>
    <w:rsid w:val="00575B41"/>
    <w:rsid w:val="005836ED"/>
    <w:rsid w:val="00585112"/>
    <w:rsid w:val="005A19BA"/>
    <w:rsid w:val="005A2525"/>
    <w:rsid w:val="005C27E1"/>
    <w:rsid w:val="005F0CD6"/>
    <w:rsid w:val="00600A84"/>
    <w:rsid w:val="006118C7"/>
    <w:rsid w:val="00611CE4"/>
    <w:rsid w:val="00615830"/>
    <w:rsid w:val="0062090C"/>
    <w:rsid w:val="00621147"/>
    <w:rsid w:val="006329BB"/>
    <w:rsid w:val="00653956"/>
    <w:rsid w:val="00670B02"/>
    <w:rsid w:val="006727A1"/>
    <w:rsid w:val="00674CDE"/>
    <w:rsid w:val="006805F2"/>
    <w:rsid w:val="0068708B"/>
    <w:rsid w:val="006D167A"/>
    <w:rsid w:val="006D3E48"/>
    <w:rsid w:val="006D6BFC"/>
    <w:rsid w:val="00737ED6"/>
    <w:rsid w:val="00770866"/>
    <w:rsid w:val="00786BA7"/>
    <w:rsid w:val="007959C3"/>
    <w:rsid w:val="007A2A27"/>
    <w:rsid w:val="007A3548"/>
    <w:rsid w:val="007D4644"/>
    <w:rsid w:val="007D5FBC"/>
    <w:rsid w:val="007D664A"/>
    <w:rsid w:val="007E07DE"/>
    <w:rsid w:val="007E4858"/>
    <w:rsid w:val="007F142E"/>
    <w:rsid w:val="007F3904"/>
    <w:rsid w:val="007F544F"/>
    <w:rsid w:val="007F656C"/>
    <w:rsid w:val="00800779"/>
    <w:rsid w:val="0080150A"/>
    <w:rsid w:val="00811731"/>
    <w:rsid w:val="008275F0"/>
    <w:rsid w:val="00853EEF"/>
    <w:rsid w:val="00866803"/>
    <w:rsid w:val="008B2DF6"/>
    <w:rsid w:val="008B66AB"/>
    <w:rsid w:val="008C1641"/>
    <w:rsid w:val="008E66D6"/>
    <w:rsid w:val="009050D8"/>
    <w:rsid w:val="00935157"/>
    <w:rsid w:val="0093620C"/>
    <w:rsid w:val="00947ADA"/>
    <w:rsid w:val="00957023"/>
    <w:rsid w:val="009644BD"/>
    <w:rsid w:val="00973890"/>
    <w:rsid w:val="00975F43"/>
    <w:rsid w:val="00994DC3"/>
    <w:rsid w:val="009B2B65"/>
    <w:rsid w:val="009B4C28"/>
    <w:rsid w:val="009B77AA"/>
    <w:rsid w:val="009C003F"/>
    <w:rsid w:val="009C7B4A"/>
    <w:rsid w:val="009D3776"/>
    <w:rsid w:val="00A01C74"/>
    <w:rsid w:val="00A02F53"/>
    <w:rsid w:val="00A24B78"/>
    <w:rsid w:val="00A314D0"/>
    <w:rsid w:val="00A43BFD"/>
    <w:rsid w:val="00A72D6F"/>
    <w:rsid w:val="00A820CF"/>
    <w:rsid w:val="00A82527"/>
    <w:rsid w:val="00A835DE"/>
    <w:rsid w:val="00AB7D5D"/>
    <w:rsid w:val="00AC740F"/>
    <w:rsid w:val="00B068FB"/>
    <w:rsid w:val="00B35B91"/>
    <w:rsid w:val="00B35FB3"/>
    <w:rsid w:val="00BA262E"/>
    <w:rsid w:val="00BB2499"/>
    <w:rsid w:val="00BB71C7"/>
    <w:rsid w:val="00BB7432"/>
    <w:rsid w:val="00BC4F73"/>
    <w:rsid w:val="00BD1A99"/>
    <w:rsid w:val="00BE549B"/>
    <w:rsid w:val="00BF7D72"/>
    <w:rsid w:val="00C04911"/>
    <w:rsid w:val="00C26434"/>
    <w:rsid w:val="00C27C18"/>
    <w:rsid w:val="00C422E0"/>
    <w:rsid w:val="00C809AB"/>
    <w:rsid w:val="00CA1349"/>
    <w:rsid w:val="00CB0933"/>
    <w:rsid w:val="00CB3E34"/>
    <w:rsid w:val="00CC1B4B"/>
    <w:rsid w:val="00CC30DA"/>
    <w:rsid w:val="00CC6639"/>
    <w:rsid w:val="00CD6D9A"/>
    <w:rsid w:val="00CE05F9"/>
    <w:rsid w:val="00CF2D6D"/>
    <w:rsid w:val="00CF5B10"/>
    <w:rsid w:val="00D136D6"/>
    <w:rsid w:val="00D66649"/>
    <w:rsid w:val="00DA65AF"/>
    <w:rsid w:val="00DB39E5"/>
    <w:rsid w:val="00DB6A9D"/>
    <w:rsid w:val="00DC3DF7"/>
    <w:rsid w:val="00DC5C24"/>
    <w:rsid w:val="00DF6517"/>
    <w:rsid w:val="00DF78F0"/>
    <w:rsid w:val="00E36F88"/>
    <w:rsid w:val="00E44877"/>
    <w:rsid w:val="00EE0616"/>
    <w:rsid w:val="00EF589C"/>
    <w:rsid w:val="00F0463D"/>
    <w:rsid w:val="00F17A97"/>
    <w:rsid w:val="00F17CFF"/>
    <w:rsid w:val="00F261FE"/>
    <w:rsid w:val="00F43B13"/>
    <w:rsid w:val="00F77F5E"/>
    <w:rsid w:val="00F86312"/>
    <w:rsid w:val="00F9259C"/>
    <w:rsid w:val="00F973A6"/>
    <w:rsid w:val="00FA3609"/>
    <w:rsid w:val="00FC2B14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0DBF-0EAD-4A9B-B1C5-1639EF0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3B0"/>
  </w:style>
  <w:style w:type="paragraph" w:styleId="Nagwek1">
    <w:name w:val="heading 1"/>
    <w:basedOn w:val="Normalny"/>
    <w:next w:val="Normalny"/>
    <w:link w:val="Nagwek1Znak"/>
    <w:qFormat/>
    <w:rsid w:val="00C809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66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74CDE"/>
    <w:pPr>
      <w:ind w:left="720"/>
      <w:contextualSpacing/>
    </w:pPr>
  </w:style>
  <w:style w:type="paragraph" w:styleId="Tekstpodstawowy2">
    <w:name w:val="Body Text 2"/>
    <w:aliases w:val=" Znak5"/>
    <w:basedOn w:val="Normalny"/>
    <w:link w:val="Tekstpodstawowy2Znak"/>
    <w:uiPriority w:val="99"/>
    <w:rsid w:val="00011D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011D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treci">
    <w:name w:val="Tekst treści_"/>
    <w:link w:val="Teksttreci1"/>
    <w:locked/>
    <w:rsid w:val="00FC2B14"/>
    <w:rPr>
      <w:rFonts w:ascii="Arial Narrow" w:hAnsi="Arial Narrow"/>
      <w:spacing w:val="-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C2B14"/>
    <w:pPr>
      <w:widowControl w:val="0"/>
      <w:shd w:val="clear" w:color="auto" w:fill="FFFFFF"/>
      <w:spacing w:before="960" w:after="240" w:line="281" w:lineRule="exact"/>
    </w:pPr>
    <w:rPr>
      <w:rFonts w:ascii="Arial Narrow" w:hAnsi="Arial Narrow"/>
      <w:spacing w:val="-5"/>
    </w:rPr>
  </w:style>
  <w:style w:type="paragraph" w:styleId="NormalnyWeb">
    <w:name w:val="Normal (Web)"/>
    <w:basedOn w:val="Normalny"/>
    <w:rsid w:val="00DB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809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pple-converted-space">
    <w:name w:val="apple-converted-space"/>
    <w:basedOn w:val="Domylnaczcionkaakapitu"/>
    <w:rsid w:val="00C809AB"/>
  </w:style>
  <w:style w:type="character" w:styleId="Pogrubienie">
    <w:name w:val="Strong"/>
    <w:basedOn w:val="Domylnaczcionkaakapitu"/>
    <w:qFormat/>
    <w:rsid w:val="00C809AB"/>
    <w:rPr>
      <w:b/>
      <w:bCs/>
    </w:rPr>
  </w:style>
  <w:style w:type="character" w:customStyle="1" w:styleId="style5">
    <w:name w:val="style5"/>
    <w:basedOn w:val="Domylnaczcionkaakapitu"/>
    <w:rsid w:val="00C809AB"/>
  </w:style>
  <w:style w:type="character" w:customStyle="1" w:styleId="style3">
    <w:name w:val="style3"/>
    <w:basedOn w:val="Domylnaczcionkaakapitu"/>
    <w:rsid w:val="00C809AB"/>
  </w:style>
  <w:style w:type="character" w:customStyle="1" w:styleId="AkapitzlistZnak">
    <w:name w:val="Akapit z listą Znak"/>
    <w:link w:val="Akapitzlist"/>
    <w:uiPriority w:val="34"/>
    <w:locked/>
    <w:rsid w:val="003D2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31E8-0EF3-425B-B8E7-2806C0BB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9</Pages>
  <Words>1777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oem</cp:lastModifiedBy>
  <cp:revision>42</cp:revision>
  <cp:lastPrinted>2017-11-22T09:03:00Z</cp:lastPrinted>
  <dcterms:created xsi:type="dcterms:W3CDTF">2017-01-20T09:12:00Z</dcterms:created>
  <dcterms:modified xsi:type="dcterms:W3CDTF">2017-11-22T09:03:00Z</dcterms:modified>
</cp:coreProperties>
</file>